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35" w:rsidRPr="00D6128C" w:rsidRDefault="00CC1E35" w:rsidP="00CC1E35">
      <w:pPr>
        <w:rPr>
          <w:rFonts w:ascii="Arial" w:hAnsi="Arial" w:cs="Arial"/>
          <w:noProof/>
        </w:rPr>
      </w:pPr>
    </w:p>
    <w:p w:rsidR="00CC1E35" w:rsidRPr="00D6128C" w:rsidRDefault="00CC1E35" w:rsidP="00CC1E35">
      <w:pPr>
        <w:tabs>
          <w:tab w:val="left" w:pos="4020"/>
        </w:tabs>
        <w:rPr>
          <w:rFonts w:ascii="Arial" w:hAnsi="Arial" w:cs="Arial"/>
        </w:rPr>
      </w:pPr>
      <w:r w:rsidRPr="00D6128C">
        <w:rPr>
          <w:rFonts w:ascii="Arial" w:hAnsi="Arial" w:cs="Arial"/>
        </w:rPr>
        <w:tab/>
      </w:r>
    </w:p>
    <w:p w:rsidR="00943C39" w:rsidRPr="00B04280" w:rsidRDefault="00B04280" w:rsidP="00943C39">
      <w:pPr>
        <w:tabs>
          <w:tab w:val="left" w:pos="4020"/>
        </w:tabs>
        <w:jc w:val="center"/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</w:pPr>
      <w:r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  <w:t>S</w:t>
      </w:r>
      <w:r w:rsidRPr="00B04280"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  <w:t xml:space="preserve">avet </w:t>
      </w:r>
      <w:r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  <w:t>E</w:t>
      </w:r>
      <w:r w:rsidRPr="00B04280"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  <w:t xml:space="preserve">vrope </w:t>
      </w:r>
      <w:r w:rsidR="00943C39" w:rsidRPr="00B04280">
        <w:rPr>
          <w:rFonts w:ascii="Arial" w:hAnsi="Arial" w:cs="Arial"/>
          <w:b/>
          <w:bCs/>
          <w:i/>
          <w:iCs/>
          <w:color w:val="2F5496" w:themeColor="accent1" w:themeShade="BF"/>
          <w:sz w:val="40"/>
          <w:szCs w:val="40"/>
        </w:rPr>
        <w:t>HELP</w:t>
      </w:r>
      <w:r w:rsidR="00943C39" w:rsidRPr="00B04280"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  <w:t xml:space="preserve"> </w:t>
      </w:r>
    </w:p>
    <w:p w:rsidR="00943C39" w:rsidRPr="00B04280" w:rsidRDefault="00B04280" w:rsidP="00943C39">
      <w:pPr>
        <w:tabs>
          <w:tab w:val="left" w:pos="4020"/>
        </w:tabs>
        <w:jc w:val="center"/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</w:pPr>
      <w:r w:rsidRPr="00B04280"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  <w:t>Uvodni događaj za pokretanje kursa</w:t>
      </w:r>
      <w:r w:rsidR="00943C39" w:rsidRPr="00B04280"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  <w:t>:</w:t>
      </w:r>
    </w:p>
    <w:p w:rsidR="00943C39" w:rsidRDefault="00943C39" w:rsidP="00943C39">
      <w:pPr>
        <w:tabs>
          <w:tab w:val="left" w:pos="4020"/>
        </w:tabs>
        <w:jc w:val="center"/>
        <w:rPr>
          <w:rFonts w:ascii="Arial" w:hAnsi="Arial" w:cs="Arial"/>
          <w:sz w:val="40"/>
          <w:szCs w:val="40"/>
        </w:rPr>
      </w:pPr>
    </w:p>
    <w:p w:rsidR="000F1DCA" w:rsidRPr="00D6128C" w:rsidRDefault="000F1DCA" w:rsidP="00943C39">
      <w:pPr>
        <w:tabs>
          <w:tab w:val="left" w:pos="4020"/>
        </w:tabs>
        <w:jc w:val="center"/>
        <w:rPr>
          <w:rFonts w:ascii="Arial" w:hAnsi="Arial" w:cs="Arial"/>
          <w:sz w:val="40"/>
          <w:szCs w:val="40"/>
        </w:rPr>
      </w:pPr>
    </w:p>
    <w:p w:rsidR="00FF2CBB" w:rsidRDefault="00FF2CBB" w:rsidP="00943C39">
      <w:pPr>
        <w:tabs>
          <w:tab w:val="left" w:pos="4020"/>
        </w:tabs>
        <w:jc w:val="center"/>
        <w:rPr>
          <w:rFonts w:ascii="Arial" w:hAnsi="Arial" w:cs="Arial"/>
          <w:sz w:val="40"/>
          <w:szCs w:val="40"/>
        </w:rPr>
      </w:pPr>
    </w:p>
    <w:p w:rsidR="00151DF6" w:rsidRDefault="00151DF6" w:rsidP="00943C39">
      <w:pPr>
        <w:tabs>
          <w:tab w:val="left" w:pos="4020"/>
        </w:tabs>
        <w:jc w:val="center"/>
        <w:rPr>
          <w:rFonts w:ascii="Arial" w:hAnsi="Arial" w:cs="Arial"/>
          <w:sz w:val="40"/>
          <w:szCs w:val="40"/>
        </w:rPr>
      </w:pPr>
    </w:p>
    <w:p w:rsidR="00151DF6" w:rsidRDefault="00151DF6" w:rsidP="00943C39">
      <w:pPr>
        <w:tabs>
          <w:tab w:val="left" w:pos="4020"/>
        </w:tabs>
        <w:jc w:val="center"/>
        <w:rPr>
          <w:rFonts w:ascii="Arial" w:hAnsi="Arial" w:cs="Arial"/>
          <w:sz w:val="40"/>
          <w:szCs w:val="40"/>
        </w:rPr>
      </w:pPr>
    </w:p>
    <w:p w:rsidR="00151DF6" w:rsidRPr="00D6128C" w:rsidRDefault="00151DF6" w:rsidP="00943C39">
      <w:pPr>
        <w:tabs>
          <w:tab w:val="left" w:pos="4020"/>
        </w:tabs>
        <w:jc w:val="center"/>
        <w:rPr>
          <w:rFonts w:ascii="Arial" w:hAnsi="Arial" w:cs="Arial"/>
          <w:sz w:val="40"/>
          <w:szCs w:val="40"/>
        </w:rPr>
      </w:pPr>
    </w:p>
    <w:p w:rsidR="00FF2CBB" w:rsidRPr="00D6128C" w:rsidRDefault="00FF2CBB" w:rsidP="00943C39">
      <w:pPr>
        <w:tabs>
          <w:tab w:val="left" w:pos="4020"/>
        </w:tabs>
        <w:jc w:val="center"/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1891"/>
        <w:gridCol w:w="7351"/>
      </w:tblGrid>
      <w:tr w:rsidR="00D6128C" w:rsidRPr="00D6128C" w:rsidTr="00BC36B5">
        <w:tc>
          <w:tcPr>
            <w:tcW w:w="1951" w:type="dxa"/>
            <w:shd w:val="clear" w:color="auto" w:fill="F2F2F2" w:themeFill="background1" w:themeFillShade="F2"/>
          </w:tcPr>
          <w:p w:rsidR="00943C39" w:rsidRPr="00D6128C" w:rsidRDefault="00943C39" w:rsidP="00BC36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D6128C">
              <w:rPr>
                <w:rFonts w:ascii="Arial" w:hAnsi="Arial" w:cs="Arial"/>
                <w:b/>
                <w:bCs/>
              </w:rPr>
              <w:t>Datum</w:t>
            </w:r>
          </w:p>
        </w:tc>
        <w:tc>
          <w:tcPr>
            <w:tcW w:w="8188" w:type="dxa"/>
            <w:shd w:val="clear" w:color="auto" w:fill="F2F2F2" w:themeFill="background1" w:themeFillShade="F2"/>
          </w:tcPr>
          <w:p w:rsidR="00943C39" w:rsidRPr="00D6128C" w:rsidRDefault="000B66EA" w:rsidP="00BC36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F5496" w:themeColor="accent1" w:themeShade="BF"/>
              </w:rPr>
            </w:pPr>
            <w:r>
              <w:rPr>
                <w:rFonts w:ascii="Arial" w:hAnsi="Arial" w:cs="Arial"/>
                <w:bCs/>
                <w:color w:val="2F5496" w:themeColor="accent1" w:themeShade="BF"/>
              </w:rPr>
              <w:t>1</w:t>
            </w:r>
            <w:r w:rsidR="000F1DCA">
              <w:rPr>
                <w:rFonts w:ascii="Arial" w:hAnsi="Arial" w:cs="Arial"/>
                <w:bCs/>
                <w:color w:val="2F5496" w:themeColor="accent1" w:themeShade="BF"/>
              </w:rPr>
              <w:t>2</w:t>
            </w:r>
            <w:r>
              <w:rPr>
                <w:rFonts w:ascii="Arial" w:hAnsi="Arial" w:cs="Arial"/>
                <w:bCs/>
                <w:color w:val="2F5496" w:themeColor="accent1" w:themeShade="BF"/>
              </w:rPr>
              <w:t xml:space="preserve">. </w:t>
            </w:r>
            <w:r w:rsidR="000F1DCA">
              <w:rPr>
                <w:rFonts w:ascii="Arial" w:hAnsi="Arial" w:cs="Arial"/>
                <w:bCs/>
                <w:color w:val="2F5496" w:themeColor="accent1" w:themeShade="BF"/>
              </w:rPr>
              <w:t>09</w:t>
            </w:r>
            <w:r>
              <w:rPr>
                <w:rFonts w:ascii="Arial" w:hAnsi="Arial" w:cs="Arial"/>
                <w:bCs/>
                <w:color w:val="2F5496" w:themeColor="accent1" w:themeShade="BF"/>
              </w:rPr>
              <w:t>. 2022</w:t>
            </w:r>
            <w:r w:rsidR="00246ADB">
              <w:rPr>
                <w:rFonts w:ascii="Arial" w:hAnsi="Arial" w:cs="Arial"/>
                <w:bCs/>
                <w:color w:val="2F5496" w:themeColor="accent1" w:themeShade="BF"/>
              </w:rPr>
              <w:t>. u</w:t>
            </w:r>
            <w:r w:rsidR="00943C39" w:rsidRPr="00D6128C">
              <w:rPr>
                <w:rFonts w:ascii="Arial" w:hAnsi="Arial" w:cs="Arial"/>
                <w:bCs/>
                <w:color w:val="2F5496" w:themeColor="accent1" w:themeShade="BF"/>
              </w:rPr>
              <w:t xml:space="preserve"> </w:t>
            </w:r>
            <w:r w:rsidR="00246ADB">
              <w:rPr>
                <w:rFonts w:ascii="Arial" w:hAnsi="Arial" w:cs="Arial"/>
                <w:bCs/>
                <w:color w:val="2F5496" w:themeColor="accent1" w:themeShade="BF"/>
              </w:rPr>
              <w:t>1</w:t>
            </w:r>
            <w:r w:rsidR="000F1DCA">
              <w:rPr>
                <w:rFonts w:ascii="Arial" w:hAnsi="Arial" w:cs="Arial"/>
                <w:bCs/>
                <w:color w:val="2F5496" w:themeColor="accent1" w:themeShade="BF"/>
              </w:rPr>
              <w:t>5</w:t>
            </w:r>
            <w:r w:rsidR="00246ADB">
              <w:rPr>
                <w:rFonts w:ascii="Arial" w:hAnsi="Arial" w:cs="Arial"/>
                <w:bCs/>
                <w:color w:val="2F5496" w:themeColor="accent1" w:themeShade="BF"/>
              </w:rPr>
              <w:t xml:space="preserve"> časova</w:t>
            </w:r>
          </w:p>
        </w:tc>
      </w:tr>
      <w:tr w:rsidR="00D6128C" w:rsidRPr="00D6128C" w:rsidTr="00BC36B5">
        <w:tc>
          <w:tcPr>
            <w:tcW w:w="1951" w:type="dxa"/>
            <w:shd w:val="clear" w:color="auto" w:fill="F2F2F2" w:themeFill="background1" w:themeFillShade="F2"/>
          </w:tcPr>
          <w:p w:rsidR="00943C39" w:rsidRPr="00D6128C" w:rsidRDefault="00943C39" w:rsidP="00BC36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D6128C">
              <w:rPr>
                <w:rFonts w:ascii="Arial" w:hAnsi="Arial" w:cs="Arial"/>
                <w:b/>
                <w:bCs/>
              </w:rPr>
              <w:t>Mesto</w:t>
            </w:r>
          </w:p>
        </w:tc>
        <w:tc>
          <w:tcPr>
            <w:tcW w:w="8188" w:type="dxa"/>
            <w:shd w:val="clear" w:color="auto" w:fill="F2F2F2" w:themeFill="background1" w:themeFillShade="F2"/>
          </w:tcPr>
          <w:p w:rsidR="00943C39" w:rsidRPr="000F1DCA" w:rsidRDefault="000F1DCA" w:rsidP="00BC36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F5496" w:themeColor="accent1" w:themeShade="BF"/>
              </w:rPr>
            </w:pPr>
            <w:r w:rsidRPr="000F1DCA">
              <w:rPr>
                <w:rFonts w:ascii="Arial" w:hAnsi="Arial" w:cs="Arial"/>
                <w:bCs/>
                <w:color w:val="2F5496" w:themeColor="accent1" w:themeShade="BF"/>
                <w:lang w:val="fr-FR"/>
              </w:rPr>
              <w:t>Kancelarija Saveta Evrope u Beogradu</w:t>
            </w:r>
            <w:r w:rsidR="00FF2CBB" w:rsidRPr="000F1DCA">
              <w:rPr>
                <w:rFonts w:ascii="Arial" w:hAnsi="Arial" w:cs="Arial"/>
                <w:bCs/>
                <w:color w:val="2F5496" w:themeColor="accent1" w:themeShade="BF"/>
                <w:lang w:val="fr-FR"/>
              </w:rPr>
              <w:t xml:space="preserve">, </w:t>
            </w:r>
            <w:r>
              <w:rPr>
                <w:rFonts w:ascii="Arial" w:hAnsi="Arial" w:cs="Arial"/>
                <w:bCs/>
                <w:color w:val="2F5496" w:themeColor="accent1" w:themeShade="BF"/>
              </w:rPr>
              <w:t>Španskih boraca 3</w:t>
            </w:r>
          </w:p>
        </w:tc>
      </w:tr>
      <w:tr w:rsidR="00D6128C" w:rsidRPr="00D6128C" w:rsidTr="00BC36B5">
        <w:tc>
          <w:tcPr>
            <w:tcW w:w="1951" w:type="dxa"/>
            <w:shd w:val="clear" w:color="auto" w:fill="F2F2F2" w:themeFill="background1" w:themeFillShade="F2"/>
          </w:tcPr>
          <w:p w:rsidR="00943C39" w:rsidRPr="00D6128C" w:rsidRDefault="00943C39" w:rsidP="00BC36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D6128C">
              <w:rPr>
                <w:rFonts w:ascii="Arial" w:hAnsi="Arial" w:cs="Arial"/>
                <w:b/>
                <w:bCs/>
              </w:rPr>
              <w:t>Jezik</w:t>
            </w:r>
          </w:p>
        </w:tc>
        <w:tc>
          <w:tcPr>
            <w:tcW w:w="8188" w:type="dxa"/>
            <w:shd w:val="clear" w:color="auto" w:fill="F2F2F2" w:themeFill="background1" w:themeFillShade="F2"/>
          </w:tcPr>
          <w:p w:rsidR="00943C39" w:rsidRPr="00D6128C" w:rsidRDefault="00943C39" w:rsidP="00BC36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F5496" w:themeColor="accent1" w:themeShade="BF"/>
              </w:rPr>
            </w:pPr>
            <w:r w:rsidRPr="00D6128C">
              <w:rPr>
                <w:rFonts w:ascii="Arial" w:hAnsi="Arial" w:cs="Arial"/>
                <w:bCs/>
                <w:color w:val="2F5496" w:themeColor="accent1" w:themeShade="BF"/>
              </w:rPr>
              <w:t>srpski</w:t>
            </w:r>
          </w:p>
        </w:tc>
      </w:tr>
      <w:tr w:rsidR="00D6128C" w:rsidRPr="00D6128C" w:rsidTr="00BC36B5">
        <w:tc>
          <w:tcPr>
            <w:tcW w:w="1951" w:type="dxa"/>
            <w:shd w:val="clear" w:color="auto" w:fill="F2F2F2" w:themeFill="background1" w:themeFillShade="F2"/>
          </w:tcPr>
          <w:p w:rsidR="00943C39" w:rsidRPr="00D6128C" w:rsidRDefault="00943C39" w:rsidP="00BC36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D6128C">
              <w:rPr>
                <w:rFonts w:ascii="Arial" w:hAnsi="Arial" w:cs="Arial"/>
                <w:b/>
                <w:bCs/>
              </w:rPr>
              <w:t>Učesnici</w:t>
            </w:r>
          </w:p>
        </w:tc>
        <w:tc>
          <w:tcPr>
            <w:tcW w:w="8188" w:type="dxa"/>
            <w:shd w:val="clear" w:color="auto" w:fill="F2F2F2" w:themeFill="background1" w:themeFillShade="F2"/>
          </w:tcPr>
          <w:p w:rsidR="00943C39" w:rsidRPr="00D6128C" w:rsidRDefault="000F1DCA" w:rsidP="00BC36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F5496" w:themeColor="accent1" w:themeShade="BF"/>
              </w:rPr>
            </w:pPr>
            <w:r>
              <w:rPr>
                <w:rFonts w:ascii="Arial" w:hAnsi="Arial" w:cs="Arial"/>
                <w:bCs/>
                <w:color w:val="2F5496" w:themeColor="accent1" w:themeShade="BF"/>
              </w:rPr>
              <w:t>Advokati</w:t>
            </w:r>
            <w:r w:rsidR="00151DF6">
              <w:rPr>
                <w:rFonts w:ascii="Arial" w:hAnsi="Arial" w:cs="Arial"/>
                <w:bCs/>
                <w:color w:val="2F5496" w:themeColor="accent1" w:themeShade="BF"/>
              </w:rPr>
              <w:t xml:space="preserve"> iz Srbije</w:t>
            </w:r>
          </w:p>
        </w:tc>
      </w:tr>
      <w:tr w:rsidR="00D6128C" w:rsidRPr="00D6128C" w:rsidTr="00BC36B5">
        <w:tc>
          <w:tcPr>
            <w:tcW w:w="1951" w:type="dxa"/>
            <w:shd w:val="clear" w:color="auto" w:fill="F2F2F2" w:themeFill="background1" w:themeFillShade="F2"/>
          </w:tcPr>
          <w:p w:rsidR="00943C39" w:rsidRPr="00D6128C" w:rsidRDefault="00943C39" w:rsidP="00BC36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D6128C">
              <w:rPr>
                <w:rFonts w:ascii="Arial" w:hAnsi="Arial" w:cs="Arial"/>
                <w:b/>
                <w:bCs/>
              </w:rPr>
              <w:t>Registracija</w:t>
            </w:r>
          </w:p>
        </w:tc>
        <w:tc>
          <w:tcPr>
            <w:tcW w:w="8188" w:type="dxa"/>
            <w:shd w:val="clear" w:color="auto" w:fill="F2F2F2" w:themeFill="background1" w:themeFillShade="F2"/>
          </w:tcPr>
          <w:p w:rsidR="00943C39" w:rsidRPr="00D6128C" w:rsidRDefault="00943C39" w:rsidP="00BC36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F5496" w:themeColor="accent1" w:themeShade="BF"/>
              </w:rPr>
            </w:pPr>
            <w:r w:rsidRPr="00D6128C">
              <w:rPr>
                <w:rFonts w:ascii="Arial" w:hAnsi="Arial" w:cs="Arial"/>
                <w:color w:val="2F5496" w:themeColor="accent1" w:themeShade="BF"/>
              </w:rPr>
              <w:t xml:space="preserve">Preko poziva </w:t>
            </w:r>
            <w:r w:rsidR="000F1DCA">
              <w:rPr>
                <w:rFonts w:ascii="Arial" w:hAnsi="Arial" w:cs="Arial"/>
                <w:color w:val="2F5496" w:themeColor="accent1" w:themeShade="BF"/>
              </w:rPr>
              <w:t>Advokatske komore Srbije i Advokatske</w:t>
            </w:r>
            <w:r w:rsidRPr="00D6128C">
              <w:rPr>
                <w:rFonts w:ascii="Arial" w:hAnsi="Arial" w:cs="Arial"/>
                <w:color w:val="2F5496" w:themeColor="accent1" w:themeShade="BF"/>
              </w:rPr>
              <w:t xml:space="preserve"> akademije do 0</w:t>
            </w:r>
            <w:r w:rsidR="000F1DCA">
              <w:rPr>
                <w:rFonts w:ascii="Arial" w:hAnsi="Arial" w:cs="Arial"/>
                <w:color w:val="2F5496" w:themeColor="accent1" w:themeShade="BF"/>
              </w:rPr>
              <w:t>8</w:t>
            </w:r>
            <w:r w:rsidRPr="00D6128C">
              <w:rPr>
                <w:rFonts w:ascii="Arial" w:hAnsi="Arial" w:cs="Arial"/>
                <w:color w:val="2F5496" w:themeColor="accent1" w:themeShade="BF"/>
              </w:rPr>
              <w:t xml:space="preserve">. </w:t>
            </w:r>
            <w:r w:rsidR="000F1DCA">
              <w:rPr>
                <w:rFonts w:ascii="Arial" w:hAnsi="Arial" w:cs="Arial"/>
                <w:color w:val="2F5496" w:themeColor="accent1" w:themeShade="BF"/>
              </w:rPr>
              <w:t xml:space="preserve">septembra </w:t>
            </w:r>
            <w:r w:rsidRPr="00D6128C">
              <w:rPr>
                <w:rFonts w:ascii="Arial" w:hAnsi="Arial" w:cs="Arial"/>
                <w:color w:val="2F5496" w:themeColor="accent1" w:themeShade="BF"/>
              </w:rPr>
              <w:t>2022</w:t>
            </w:r>
            <w:r w:rsidR="000B66EA">
              <w:rPr>
                <w:rFonts w:ascii="Arial" w:hAnsi="Arial" w:cs="Arial"/>
                <w:color w:val="2F5496" w:themeColor="accent1" w:themeShade="BF"/>
              </w:rPr>
              <w:t>. godine</w:t>
            </w:r>
          </w:p>
        </w:tc>
      </w:tr>
    </w:tbl>
    <w:p w:rsidR="00943C39" w:rsidRPr="00D6128C" w:rsidRDefault="00943C39" w:rsidP="00943C39">
      <w:pPr>
        <w:tabs>
          <w:tab w:val="left" w:pos="4020"/>
        </w:tabs>
        <w:jc w:val="center"/>
        <w:rPr>
          <w:rFonts w:ascii="Arial" w:hAnsi="Arial" w:cs="Arial"/>
          <w:sz w:val="40"/>
          <w:szCs w:val="40"/>
        </w:rPr>
      </w:pPr>
    </w:p>
    <w:p w:rsidR="00943C39" w:rsidRPr="00D6128C" w:rsidRDefault="00943C39" w:rsidP="00943C39">
      <w:pPr>
        <w:tabs>
          <w:tab w:val="left" w:pos="4020"/>
        </w:tabs>
        <w:rPr>
          <w:rFonts w:ascii="Arial" w:hAnsi="Arial" w:cs="Arial"/>
          <w:sz w:val="40"/>
          <w:szCs w:val="40"/>
          <w:lang w:val="en-GB"/>
        </w:rPr>
      </w:pPr>
    </w:p>
    <w:p w:rsidR="00406A89" w:rsidRPr="00D6128C" w:rsidRDefault="00406A89" w:rsidP="00943C39">
      <w:pPr>
        <w:tabs>
          <w:tab w:val="left" w:pos="4020"/>
        </w:tabs>
        <w:rPr>
          <w:rFonts w:ascii="Arial" w:hAnsi="Arial" w:cs="Arial"/>
          <w:sz w:val="40"/>
          <w:szCs w:val="40"/>
        </w:rPr>
      </w:pPr>
    </w:p>
    <w:p w:rsidR="00406A89" w:rsidRPr="00D6128C" w:rsidRDefault="00406A89" w:rsidP="00943C39">
      <w:pPr>
        <w:tabs>
          <w:tab w:val="left" w:pos="4020"/>
        </w:tabs>
        <w:rPr>
          <w:rFonts w:ascii="Arial" w:hAnsi="Arial" w:cs="Arial"/>
          <w:sz w:val="40"/>
          <w:szCs w:val="40"/>
        </w:rPr>
      </w:pPr>
    </w:p>
    <w:p w:rsidR="00614D9B" w:rsidRPr="00D6128C" w:rsidRDefault="00614D9B" w:rsidP="0025671B">
      <w:pPr>
        <w:tabs>
          <w:tab w:val="left" w:pos="4020"/>
        </w:tabs>
        <w:jc w:val="center"/>
        <w:rPr>
          <w:rFonts w:ascii="Arial" w:hAnsi="Arial" w:cs="Arial"/>
          <w:sz w:val="40"/>
          <w:szCs w:val="40"/>
        </w:rPr>
      </w:pPr>
    </w:p>
    <w:p w:rsidR="00151DF6" w:rsidRDefault="00151DF6" w:rsidP="004E449A">
      <w:pPr>
        <w:spacing w:after="200" w:line="276" w:lineRule="auto"/>
        <w:rPr>
          <w:rFonts w:ascii="Arial" w:eastAsia="Calibri" w:hAnsi="Arial" w:cs="Arial"/>
          <w:b/>
          <w:noProof/>
          <w:color w:val="215868"/>
          <w:sz w:val="40"/>
          <w:szCs w:val="40"/>
        </w:rPr>
      </w:pPr>
    </w:p>
    <w:p w:rsidR="004E449A" w:rsidRPr="004E449A" w:rsidRDefault="004E449A" w:rsidP="004E449A">
      <w:pPr>
        <w:spacing w:after="200" w:line="276" w:lineRule="auto"/>
        <w:rPr>
          <w:rFonts w:ascii="Arial" w:eastAsia="Calibri" w:hAnsi="Arial" w:cs="Arial"/>
          <w:b/>
          <w:noProof/>
          <w:color w:val="215868"/>
          <w:sz w:val="40"/>
          <w:szCs w:val="40"/>
        </w:rPr>
      </w:pPr>
      <w:r w:rsidRPr="004E449A">
        <w:rPr>
          <w:rFonts w:ascii="Arial" w:eastAsia="Calibri" w:hAnsi="Arial" w:cs="Arial"/>
          <w:b/>
          <w:noProof/>
          <w:color w:val="215868"/>
          <w:sz w:val="40"/>
          <w:szCs w:val="40"/>
        </w:rPr>
        <w:t xml:space="preserve">HELP kurs za učenje na dalјinu: </w:t>
      </w:r>
    </w:p>
    <w:p w:rsidR="004E449A" w:rsidRPr="004E449A" w:rsidRDefault="004E449A" w:rsidP="004E449A">
      <w:pPr>
        <w:pBdr>
          <w:bottom w:val="single" w:sz="6" w:space="1" w:color="auto"/>
        </w:pBdr>
        <w:spacing w:after="200" w:line="276" w:lineRule="auto"/>
        <w:rPr>
          <w:rFonts w:ascii="Arial" w:eastAsia="Calibri" w:hAnsi="Arial" w:cs="Arial"/>
          <w:b/>
          <w:noProof/>
          <w:color w:val="215868"/>
          <w:sz w:val="40"/>
          <w:szCs w:val="40"/>
        </w:rPr>
      </w:pPr>
      <w:r w:rsidRPr="004E449A">
        <w:rPr>
          <w:rFonts w:ascii="Arial" w:eastAsia="Calibri" w:hAnsi="Arial" w:cs="Arial"/>
          <w:b/>
          <w:noProof/>
          <w:color w:val="215868"/>
          <w:sz w:val="40"/>
          <w:szCs w:val="40"/>
        </w:rPr>
        <w:t>UVOD U EKLJP I ESLJP</w:t>
      </w:r>
    </w:p>
    <w:p w:rsidR="004E449A" w:rsidRPr="004E449A" w:rsidRDefault="004E449A" w:rsidP="004E449A">
      <w:pPr>
        <w:pBdr>
          <w:bottom w:val="single" w:sz="6" w:space="1" w:color="auto"/>
        </w:pBdr>
        <w:spacing w:after="200" w:line="276" w:lineRule="auto"/>
        <w:rPr>
          <w:rFonts w:ascii="Arial" w:eastAsia="Calibri" w:hAnsi="Arial" w:cs="Arial"/>
          <w:b/>
          <w:color w:val="215868"/>
          <w:sz w:val="20"/>
          <w:szCs w:val="20"/>
        </w:rPr>
      </w:pPr>
      <w:r w:rsidRPr="004E449A">
        <w:rPr>
          <w:rFonts w:ascii="Arial" w:eastAsia="Calibri" w:hAnsi="Arial" w:cs="Arial"/>
          <w:b/>
          <w:color w:val="215868"/>
          <w:sz w:val="20"/>
          <w:szCs w:val="20"/>
        </w:rPr>
        <w:t>Osnovne informacije i cilј kursa</w:t>
      </w:r>
    </w:p>
    <w:p w:rsidR="004E449A" w:rsidRPr="004E449A" w:rsidRDefault="004E449A" w:rsidP="004E449A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E449A">
        <w:rPr>
          <w:rFonts w:ascii="Arial" w:eastAsia="Calibri" w:hAnsi="Arial" w:cs="Arial"/>
          <w:sz w:val="20"/>
          <w:szCs w:val="20"/>
        </w:rPr>
        <w:t xml:space="preserve">Evropska konvencija o lјudskim pravima (EKLJP) štiti lјudska prava i osnovne slobode u svih 47 država članica Saveta Evrope. Ratifikacija Konvencije je preduslov za članstvo u Savetu Evrope i od svih novih država članica se očekuje da je poštuju. Njeno sprovođenje i primenu nadgleda Evropski sud za lјudska prava (ESLJP) u Strazburu, čije su presude obavezujuće za sve države članice Saveta Evrope. Sud još od  osnivanja gradi vrlo bogatu sudsku praksu postupajući u predmetima koji potpadaju pod  različite članove Konvencije. </w:t>
      </w:r>
    </w:p>
    <w:p w:rsidR="004E449A" w:rsidRPr="004E449A" w:rsidRDefault="004E449A" w:rsidP="004E449A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E449A">
        <w:rPr>
          <w:rFonts w:ascii="Arial" w:eastAsia="Calibri" w:hAnsi="Arial" w:cs="Arial"/>
          <w:sz w:val="20"/>
          <w:szCs w:val="20"/>
        </w:rPr>
        <w:t xml:space="preserve">Ovaj nadzorni mehanizam, ustanovlјen Konvencijom, supsidijarne je prirode. Drugim rečima, državni organi, tačnije vlade, sudovi i parlamenti, imaju primarnu ulogu i uživaju određeno polјe slobodne procene kada garantuju i štite lјudska prava na nivou države. To, svakako, iziskuje  temelјno poznavanje evropskog sistema zaštite lјudskih prava koji je ustanovlјen Konvencijom. Za njeno razumevanje i primenu često je neophodna drugačija perspektiva od one koja se zastupa na nivou države.   </w:t>
      </w:r>
    </w:p>
    <w:p w:rsidR="004E449A" w:rsidRPr="004E449A" w:rsidRDefault="006569A9" w:rsidP="004E449A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6569A9">
        <w:rPr>
          <w:rFonts w:ascii="Calibri" w:eastAsia="Calibri" w:hAnsi="Calibri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54.7pt;margin-top:54.9pt;width:224.15pt;height:2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" filled="f" stroked="f" strokeweight=".5pt">
            <v:textbox>
              <w:txbxContent>
                <w:p w:rsidR="004E449A" w:rsidRPr="00131C42" w:rsidRDefault="004E449A" w:rsidP="004E449A">
                  <w:pPr>
                    <w:spacing w:before="240" w:after="1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1C42">
                    <w:rPr>
                      <w:rFonts w:ascii="Arial" w:hAnsi="Arial" w:cs="Arial"/>
                      <w:sz w:val="20"/>
                      <w:szCs w:val="20"/>
                    </w:rPr>
                    <w:t xml:space="preserve">Ovo je prvi interaktivni kurs za učenje na daljinu, osmišljen u okviru Programa </w:t>
                  </w:r>
                  <w:r w:rsidRPr="00131C42">
                    <w:rPr>
                      <w:rFonts w:ascii="Arial" w:hAnsi="Arial" w:cs="Arial"/>
                      <w:i/>
                      <w:sz w:val="20"/>
                      <w:szCs w:val="20"/>
                    </w:rPr>
                    <w:t>HELP</w:t>
                  </w:r>
                  <w:r w:rsidRPr="00131C42">
                    <w:rPr>
                      <w:rFonts w:ascii="Arial" w:hAnsi="Arial" w:cs="Arial"/>
                      <w:sz w:val="20"/>
                      <w:szCs w:val="20"/>
                    </w:rPr>
                    <w:t xml:space="preserve">.  </w:t>
                  </w:r>
                </w:p>
                <w:p w:rsidR="004E449A" w:rsidRPr="00131C42" w:rsidRDefault="004E449A" w:rsidP="004E449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1C42">
                    <w:rPr>
                      <w:rFonts w:ascii="Arial" w:hAnsi="Arial" w:cs="Arial"/>
                      <w:sz w:val="20"/>
                      <w:szCs w:val="20"/>
                    </w:rPr>
                    <w:t>Teme su obrađene na praktičan način, uz korišćenje prezentacija, interaktivnih panela, testova znanja i vežbi rekapitulacije. Kurs se sastoji iz dva dela: modula sadržaja i završne procene znanja. Ukoliko polaznici uspešno prođu procenu, moći će da odštampaju svoje rezultate.</w:t>
                  </w:r>
                </w:p>
                <w:p w:rsidR="004E449A" w:rsidRPr="00131C42" w:rsidRDefault="004E449A" w:rsidP="004E449A">
                  <w:pPr>
                    <w:jc w:val="both"/>
                    <w:rPr>
                      <w:rFonts w:ascii="Cambria" w:hAnsi="Cambria"/>
                      <w:lang w:val="fr-FR"/>
                    </w:rPr>
                  </w:pPr>
                  <w:r w:rsidRPr="00131C42">
                    <w:rPr>
                      <w:rFonts w:ascii="Arial" w:hAnsi="Arial" w:cs="Arial"/>
                      <w:sz w:val="20"/>
                      <w:szCs w:val="20"/>
                    </w:rPr>
                    <w:t xml:space="preserve">Kurs je poslednji put ažuriran u junu, 2016. godine. </w:t>
                  </w:r>
                </w:p>
              </w:txbxContent>
            </v:textbox>
          </v:shape>
        </w:pict>
      </w:r>
      <w:r w:rsidR="004E449A" w:rsidRPr="004E449A">
        <w:rPr>
          <w:rFonts w:ascii="Arial" w:eastAsia="Calibri" w:hAnsi="Arial" w:cs="Arial"/>
          <w:noProof/>
          <w:sz w:val="20"/>
          <w:szCs w:val="20"/>
        </w:rPr>
        <w:t>Ovaj onlajn kurs</w:t>
      </w:r>
      <w:r w:rsidR="004E449A" w:rsidRPr="004E449A">
        <w:rPr>
          <w:rFonts w:ascii="Arial" w:eastAsia="Calibri" w:hAnsi="Arial" w:cs="Arial"/>
          <w:sz w:val="20"/>
          <w:szCs w:val="20"/>
        </w:rPr>
        <w:t xml:space="preserve"> ima za cilј da pomogne državama članicama da EKLJP na delotvoran način primenjuju na nacionalnom nivou, tako što će domaćim pravnim stručnjacima omogućiti da razumeju sistem Konvencije i funkcionisanje Evropskog suda za ljudska prava. Pomoć je namenjena i  podnosiocima predstavki  i njihovim zastupnicima, kojima kurs omogućava da Sudu podnesu kvalitetne predstavke. </w:t>
      </w:r>
    </w:p>
    <w:p w:rsidR="004E449A" w:rsidRPr="004E449A" w:rsidRDefault="004E449A" w:rsidP="004E44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4E449A">
        <w:rPr>
          <w:rFonts w:ascii="Calibri" w:eastAsia="Calibri" w:hAnsi="Calibri" w:cs="Times New Roman"/>
          <w:noProof/>
        </w:rPr>
        <w:drawing>
          <wp:inline distT="0" distB="0" distL="0" distR="0">
            <wp:extent cx="2990850" cy="1990725"/>
            <wp:effectExtent l="0" t="0" r="0" b="9525"/>
            <wp:docPr id="2" name="Picture 2" descr="P:\_coe-settings\desktop\photos - courses\intro to ec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_coe-settings\desktop\photos - courses\intro to ech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49A" w:rsidRDefault="004E449A" w:rsidP="004E449A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E449A">
        <w:rPr>
          <w:rFonts w:ascii="Arial" w:eastAsia="Calibri" w:hAnsi="Arial" w:cs="Arial"/>
          <w:sz w:val="20"/>
          <w:szCs w:val="20"/>
        </w:rPr>
        <w:t xml:space="preserve"> </w:t>
      </w:r>
    </w:p>
    <w:p w:rsidR="00151DF6" w:rsidRPr="004E449A" w:rsidRDefault="00151DF6" w:rsidP="004E449A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E449A" w:rsidRPr="004E449A" w:rsidRDefault="004E449A" w:rsidP="004E449A">
      <w:pPr>
        <w:pBdr>
          <w:bottom w:val="single" w:sz="6" w:space="1" w:color="auto"/>
        </w:pBdr>
        <w:spacing w:after="200" w:line="276" w:lineRule="auto"/>
        <w:rPr>
          <w:rFonts w:ascii="Arial" w:eastAsia="Calibri" w:hAnsi="Arial" w:cs="Arial"/>
          <w:b/>
          <w:noProof/>
          <w:color w:val="215868"/>
          <w:sz w:val="20"/>
          <w:szCs w:val="20"/>
        </w:rPr>
      </w:pPr>
      <w:r w:rsidRPr="004E449A">
        <w:rPr>
          <w:rFonts w:ascii="Arial" w:eastAsia="Calibri" w:hAnsi="Arial" w:cs="Arial"/>
          <w:b/>
          <w:noProof/>
          <w:color w:val="215868"/>
          <w:sz w:val="20"/>
          <w:szCs w:val="20"/>
        </w:rPr>
        <w:t>Cilјne grupe polaznika</w:t>
      </w:r>
    </w:p>
    <w:p w:rsidR="004E449A" w:rsidRPr="004E449A" w:rsidRDefault="004E449A" w:rsidP="004E449A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E449A">
        <w:rPr>
          <w:rFonts w:ascii="Arial" w:eastAsia="Calibri" w:hAnsi="Arial" w:cs="Arial"/>
          <w:sz w:val="20"/>
          <w:szCs w:val="20"/>
        </w:rPr>
        <w:t xml:space="preserve">Ovaj besplatan kurs za učenje na dalјinu prevashodno je namenjen pravnim stručnjacima (sudijama, tužiocima, advokatima ili zaposlenima u sudovima). Namenjen je, takođe, i drugim organima vlasti, kao i domaćim instituticijama za zaštitu lјudskih prava, organizacijama civilnog društva, studentima, itd, koji žele da se upoznaju sa evropskim sistemom za zaštitu lјudskih prava.    </w:t>
      </w:r>
    </w:p>
    <w:p w:rsidR="004E449A" w:rsidRPr="004E449A" w:rsidRDefault="004E449A" w:rsidP="004E449A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E449A" w:rsidRPr="004E449A" w:rsidRDefault="004E449A" w:rsidP="004E449A">
      <w:pPr>
        <w:pBdr>
          <w:bottom w:val="single" w:sz="6" w:space="1" w:color="auto"/>
        </w:pBdr>
        <w:spacing w:after="200" w:line="276" w:lineRule="auto"/>
        <w:rPr>
          <w:rFonts w:ascii="Arial" w:eastAsia="Calibri" w:hAnsi="Arial" w:cs="Arial"/>
          <w:b/>
          <w:noProof/>
          <w:color w:val="215868"/>
          <w:sz w:val="20"/>
          <w:szCs w:val="20"/>
        </w:rPr>
      </w:pPr>
      <w:r w:rsidRPr="004E449A">
        <w:rPr>
          <w:rFonts w:ascii="Arial" w:eastAsia="Calibri" w:hAnsi="Arial" w:cs="Arial"/>
          <w:b/>
          <w:noProof/>
          <w:color w:val="215868"/>
          <w:sz w:val="20"/>
          <w:szCs w:val="20"/>
        </w:rPr>
        <w:t>Struktura kursa (3 poglavlja)</w:t>
      </w:r>
    </w:p>
    <w:p w:rsidR="004E449A" w:rsidRPr="004E449A" w:rsidRDefault="004E449A" w:rsidP="004E449A">
      <w:pPr>
        <w:numPr>
          <w:ilvl w:val="0"/>
          <w:numId w:val="6"/>
        </w:numPr>
        <w:spacing w:after="120" w:line="276" w:lineRule="auto"/>
        <w:contextualSpacing/>
        <w:jc w:val="both"/>
        <w:rPr>
          <w:rFonts w:ascii="Arial" w:eastAsia="Calibri" w:hAnsi="Arial" w:cs="Arial"/>
          <w:noProof/>
          <w:sz w:val="20"/>
          <w:szCs w:val="20"/>
        </w:rPr>
      </w:pPr>
      <w:r w:rsidRPr="004E449A">
        <w:rPr>
          <w:rFonts w:ascii="Arial" w:eastAsia="Calibri" w:hAnsi="Arial" w:cs="Arial"/>
          <w:b/>
          <w:noProof/>
          <w:sz w:val="20"/>
          <w:szCs w:val="20"/>
        </w:rPr>
        <w:t>Еvropska konvencija o ljudskim pravima (</w:t>
      </w:r>
      <w:r w:rsidRPr="004E449A">
        <w:rPr>
          <w:rFonts w:ascii="Arial" w:eastAsia="Calibri" w:hAnsi="Arial" w:cs="Arial"/>
          <w:noProof/>
          <w:sz w:val="20"/>
          <w:szCs w:val="20"/>
        </w:rPr>
        <w:t>istorijat i struktura Konvencije; struktura člana Konvencije; prava garantovana članovima Konvencije: Protokoli uz Konvenciju; hijerarhija prava; tumačenje Konvencije; svrha i demokratska vrednost; živi instrument; autonomni pojmovi; ključni pojmovi utvrđeni Konvencijom:supsidijarnost, polje slobodne procene; neophodnost; zakonitost; četvrta instanca; zloupotreba prava, praktična i delotvorna; oblasti prava)</w:t>
      </w:r>
    </w:p>
    <w:p w:rsidR="004E449A" w:rsidRPr="004E449A" w:rsidRDefault="004E449A" w:rsidP="004E449A">
      <w:pPr>
        <w:spacing w:after="120" w:line="276" w:lineRule="auto"/>
        <w:ind w:left="782"/>
        <w:contextualSpacing/>
        <w:jc w:val="both"/>
        <w:rPr>
          <w:rFonts w:ascii="Arial" w:eastAsia="Calibri" w:hAnsi="Arial" w:cs="Arial"/>
          <w:noProof/>
          <w:sz w:val="20"/>
          <w:szCs w:val="20"/>
        </w:rPr>
      </w:pPr>
    </w:p>
    <w:p w:rsidR="004E449A" w:rsidRPr="004E449A" w:rsidRDefault="004E449A" w:rsidP="004E449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Calibri" w:hAnsi="Arial" w:cs="Arial"/>
          <w:noProof/>
          <w:sz w:val="20"/>
          <w:szCs w:val="20"/>
        </w:rPr>
      </w:pPr>
      <w:r w:rsidRPr="004E449A">
        <w:rPr>
          <w:rFonts w:ascii="Arial" w:eastAsia="Calibri" w:hAnsi="Arial" w:cs="Arial"/>
          <w:b/>
          <w:noProof/>
          <w:sz w:val="20"/>
          <w:szCs w:val="20"/>
        </w:rPr>
        <w:t xml:space="preserve">Еvropski sud za ljudska prava </w:t>
      </w:r>
      <w:r w:rsidRPr="004E449A">
        <w:rPr>
          <w:rFonts w:ascii="Arial" w:eastAsia="Calibri" w:hAnsi="Arial" w:cs="Arial"/>
          <w:noProof/>
          <w:sz w:val="20"/>
          <w:szCs w:val="20"/>
        </w:rPr>
        <w:t xml:space="preserve">(sastav Suda; organizacija Suda; postupak pred Sudom; pravično zadovoljenje; izvršenje presuda; privremene mere; čitanje presuda Suda; dokumenta o ljudskim pravima (baza podataka </w:t>
      </w:r>
      <w:r w:rsidRPr="004E449A">
        <w:rPr>
          <w:rFonts w:ascii="Arial" w:eastAsia="Calibri" w:hAnsi="Arial" w:cs="Arial"/>
          <w:i/>
          <w:noProof/>
          <w:sz w:val="20"/>
          <w:szCs w:val="20"/>
        </w:rPr>
        <w:t>HUDOC)</w:t>
      </w:r>
      <w:r w:rsidRPr="004E449A">
        <w:rPr>
          <w:rFonts w:ascii="Arial" w:eastAsia="Calibri" w:hAnsi="Arial" w:cs="Arial"/>
          <w:noProof/>
          <w:sz w:val="20"/>
          <w:szCs w:val="20"/>
        </w:rPr>
        <w:t>; statistički podaci; Protokol 16)</w:t>
      </w:r>
    </w:p>
    <w:p w:rsidR="004E449A" w:rsidRPr="004E449A" w:rsidRDefault="004E449A" w:rsidP="004E449A">
      <w:pPr>
        <w:spacing w:after="200" w:line="276" w:lineRule="auto"/>
        <w:ind w:left="720"/>
        <w:contextualSpacing/>
        <w:rPr>
          <w:rFonts w:ascii="Arial" w:eastAsia="Calibri" w:hAnsi="Arial" w:cs="Arial"/>
          <w:noProof/>
          <w:sz w:val="20"/>
          <w:szCs w:val="20"/>
        </w:rPr>
      </w:pPr>
    </w:p>
    <w:p w:rsidR="004E449A" w:rsidRPr="004E449A" w:rsidRDefault="004E449A" w:rsidP="004E449A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E449A">
        <w:rPr>
          <w:rFonts w:ascii="Arial" w:eastAsia="Calibri" w:hAnsi="Arial" w:cs="Arial"/>
          <w:b/>
          <w:noProof/>
          <w:sz w:val="20"/>
          <w:szCs w:val="20"/>
        </w:rPr>
        <w:t xml:space="preserve">Uslovi prihvatljivosti </w:t>
      </w:r>
      <w:r w:rsidRPr="004E449A">
        <w:rPr>
          <w:rFonts w:ascii="Arial" w:eastAsia="Calibri" w:hAnsi="Arial" w:cs="Arial"/>
          <w:noProof/>
          <w:sz w:val="20"/>
          <w:szCs w:val="20"/>
        </w:rPr>
        <w:t xml:space="preserve">(popunjavanje i podnošenje predstavke Sudu i poštovanje Pravila 47 Poslovnika Suda; neusklađenost sa Konvencijom; anonimnost; suštinski instovetna predstavka; zloupotreba prava na pojedinačnu predstavku; neiscripljivanje domaćih pravnih lekova; pravilo šest meseci; nepostojanje značajne štete; očigledna neosnovanost) </w:t>
      </w:r>
    </w:p>
    <w:p w:rsidR="004E449A" w:rsidRPr="004E449A" w:rsidRDefault="004E449A" w:rsidP="004E449A">
      <w:pPr>
        <w:spacing w:after="200" w:line="276" w:lineRule="auto"/>
        <w:ind w:left="720"/>
        <w:contextualSpacing/>
        <w:rPr>
          <w:rFonts w:ascii="Arial" w:eastAsia="Calibri" w:hAnsi="Arial" w:cs="Arial"/>
          <w:noProof/>
          <w:sz w:val="20"/>
          <w:szCs w:val="20"/>
        </w:rPr>
      </w:pPr>
    </w:p>
    <w:p w:rsidR="004E449A" w:rsidRPr="004E449A" w:rsidRDefault="004E449A" w:rsidP="004E449A">
      <w:pPr>
        <w:pBdr>
          <w:bottom w:val="single" w:sz="6" w:space="1" w:color="auto"/>
        </w:pBdr>
        <w:shd w:val="clear" w:color="auto" w:fill="FFFFFF"/>
        <w:spacing w:after="200" w:line="276" w:lineRule="auto"/>
        <w:jc w:val="both"/>
        <w:rPr>
          <w:rFonts w:ascii="Arial" w:eastAsia="Calibri" w:hAnsi="Arial" w:cs="Arial"/>
          <w:b/>
          <w:noProof/>
          <w:color w:val="215868"/>
          <w:sz w:val="20"/>
          <w:szCs w:val="20"/>
        </w:rPr>
      </w:pPr>
      <w:r w:rsidRPr="004E449A">
        <w:rPr>
          <w:rFonts w:ascii="Arial" w:eastAsia="Calibri" w:hAnsi="Arial" w:cs="Arial"/>
          <w:b/>
          <w:noProof/>
          <w:color w:val="215868"/>
          <w:sz w:val="20"/>
          <w:szCs w:val="20"/>
        </w:rPr>
        <w:t>Ciljevi kursa</w:t>
      </w:r>
    </w:p>
    <w:p w:rsidR="004E449A" w:rsidRPr="004E449A" w:rsidRDefault="004E449A" w:rsidP="004E449A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E449A">
        <w:rPr>
          <w:rFonts w:ascii="Arial" w:eastAsia="Calibri" w:hAnsi="Arial" w:cs="Arial"/>
          <w:color w:val="000000"/>
          <w:sz w:val="20"/>
          <w:szCs w:val="20"/>
        </w:rPr>
        <w:t xml:space="preserve">Po završetku kursa, polaznik prepoznaje značaj direktne primene standarda o ljudskim pravima na nivou države i automatski povezuje domaću sudsku praksu sa mogućom primenom Konvencije, što postiže tako što prethodno upozna ključne principe Konvencije i njenih protokola, razume način primene Konvencije na nacionalnom nivou, pokaže da poznaje način rada Suda i da Sudu ume da podnese predstavku.   </w:t>
      </w:r>
    </w:p>
    <w:p w:rsidR="004E449A" w:rsidRPr="004E449A" w:rsidRDefault="004E449A" w:rsidP="004E449A">
      <w:pPr>
        <w:pBdr>
          <w:bottom w:val="single" w:sz="6" w:space="1" w:color="auto"/>
        </w:pBdr>
        <w:shd w:val="clear" w:color="auto" w:fill="FFFFFF"/>
        <w:spacing w:after="200" w:line="276" w:lineRule="auto"/>
        <w:jc w:val="both"/>
        <w:rPr>
          <w:rFonts w:ascii="Arial" w:eastAsia="Calibri" w:hAnsi="Arial" w:cs="Arial"/>
          <w:b/>
          <w:noProof/>
          <w:color w:val="215868"/>
          <w:sz w:val="20"/>
          <w:szCs w:val="20"/>
        </w:rPr>
      </w:pPr>
      <w:r w:rsidRPr="004E449A">
        <w:rPr>
          <w:rFonts w:ascii="Arial" w:eastAsia="Calibri" w:hAnsi="Arial" w:cs="Arial"/>
          <w:b/>
          <w:noProof/>
          <w:color w:val="215868"/>
          <w:sz w:val="20"/>
          <w:szCs w:val="20"/>
        </w:rPr>
        <w:t>Nastanak, razvoj i primena kursa</w:t>
      </w:r>
    </w:p>
    <w:p w:rsidR="004E449A" w:rsidRPr="004E449A" w:rsidRDefault="004E449A" w:rsidP="004E449A">
      <w:pPr>
        <w:shd w:val="clear" w:color="auto" w:fill="FFFFFF"/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E449A">
        <w:rPr>
          <w:rFonts w:ascii="Arial" w:eastAsia="Calibri" w:hAnsi="Arial" w:cs="Arial"/>
          <w:sz w:val="20"/>
          <w:szCs w:val="20"/>
        </w:rPr>
        <w:t>Kurs je osmišljen u okviru Evropskog programa Saveta Evrope za obrazovanje pravnika u oblasti ljudskih prava (</w:t>
      </w:r>
      <w:r w:rsidRPr="004E449A">
        <w:rPr>
          <w:rFonts w:ascii="Arial" w:eastAsia="Calibri" w:hAnsi="Arial" w:cs="Arial"/>
          <w:i/>
          <w:sz w:val="20"/>
          <w:szCs w:val="20"/>
        </w:rPr>
        <w:t>HELP</w:t>
      </w:r>
      <w:r w:rsidRPr="004E449A">
        <w:rPr>
          <w:rFonts w:ascii="Arial" w:eastAsia="Calibri" w:hAnsi="Arial" w:cs="Arial"/>
          <w:sz w:val="20"/>
          <w:szCs w:val="20"/>
        </w:rPr>
        <w:t xml:space="preserve">; </w:t>
      </w:r>
      <w:hyperlink r:id="rId9" w:history="1">
        <w:r w:rsidRPr="004E449A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www.coe.int/help</w:t>
        </w:r>
      </w:hyperlink>
      <w:r w:rsidRPr="004E449A">
        <w:rPr>
          <w:rFonts w:ascii="Arial" w:eastAsia="Calibri" w:hAnsi="Arial" w:cs="Arial"/>
          <w:sz w:val="20"/>
          <w:szCs w:val="20"/>
        </w:rPr>
        <w:t xml:space="preserve">), primenom </w:t>
      </w:r>
      <w:r w:rsidRPr="004E449A">
        <w:rPr>
          <w:rFonts w:ascii="Arial" w:eastAsia="Calibri" w:hAnsi="Arial" w:cs="Arial"/>
          <w:i/>
          <w:sz w:val="20"/>
          <w:szCs w:val="20"/>
        </w:rPr>
        <w:t xml:space="preserve">HELP </w:t>
      </w:r>
      <w:r w:rsidRPr="004E449A">
        <w:rPr>
          <w:rFonts w:ascii="Arial" w:eastAsia="Calibri" w:hAnsi="Arial" w:cs="Arial"/>
          <w:sz w:val="20"/>
          <w:szCs w:val="20"/>
        </w:rPr>
        <w:t>metodologije (</w:t>
      </w:r>
      <w:hyperlink r:id="rId10" w:history="1">
        <w:r w:rsidRPr="004E449A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http://www.coe.int/en/web/help/help-training-methodology</w:t>
        </w:r>
      </w:hyperlink>
      <w:r w:rsidRPr="004E449A">
        <w:rPr>
          <w:rFonts w:ascii="Arial" w:eastAsia="Calibri" w:hAnsi="Arial" w:cs="Arial"/>
          <w:sz w:val="20"/>
          <w:szCs w:val="20"/>
        </w:rPr>
        <w:t>). .</w:t>
      </w:r>
    </w:p>
    <w:p w:rsidR="004E449A" w:rsidRPr="004E449A" w:rsidRDefault="004E449A" w:rsidP="004E449A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E449A">
        <w:rPr>
          <w:rFonts w:ascii="Arial" w:eastAsia="Calibri" w:hAnsi="Arial" w:cs="Arial"/>
          <w:sz w:val="20"/>
          <w:szCs w:val="20"/>
        </w:rPr>
        <w:t xml:space="preserve">Kurs je održan u mnogim zemljama članicama Saveta Evrope, uključujući Albaniju, Hrvatsku, Francusku, Crnu Goru, Moldaviju, Srbiju, Rusku Federaciju, Bivšu Jugoslovensku Republiku </w:t>
      </w:r>
      <w:r w:rsidRPr="004E449A">
        <w:rPr>
          <w:rFonts w:ascii="Arial" w:eastAsia="Calibri" w:hAnsi="Arial" w:cs="Arial"/>
          <w:sz w:val="20"/>
          <w:szCs w:val="20"/>
        </w:rPr>
        <w:lastRenderedPageBreak/>
        <w:t xml:space="preserve">Makedoniju, Tursku, itd. U nekim zemljama ovaj kurs je sastavni deo zvaničnog programa obuke državnih institucija za obuku sudija i tužilaca (u Moldaviji, na primer), ili za prijem u advokatsku komoru (u Francuskoj). </w:t>
      </w:r>
    </w:p>
    <w:p w:rsidR="004E449A" w:rsidRPr="004E449A" w:rsidRDefault="004E449A" w:rsidP="004E449A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4E449A" w:rsidRPr="004E449A" w:rsidRDefault="004E449A" w:rsidP="004E449A">
      <w:pPr>
        <w:pBdr>
          <w:bottom w:val="single" w:sz="6" w:space="1" w:color="auto"/>
        </w:pBdr>
        <w:shd w:val="clear" w:color="auto" w:fill="FFFFFF"/>
        <w:spacing w:after="200" w:line="276" w:lineRule="auto"/>
        <w:rPr>
          <w:rFonts w:ascii="Arial" w:eastAsia="Calibri" w:hAnsi="Arial" w:cs="Arial"/>
          <w:noProof/>
          <w:color w:val="215868"/>
          <w:sz w:val="20"/>
          <w:szCs w:val="20"/>
        </w:rPr>
      </w:pPr>
      <w:r w:rsidRPr="004E449A">
        <w:rPr>
          <w:rFonts w:ascii="Arial" w:eastAsia="Calibri" w:hAnsi="Arial" w:cs="Arial"/>
          <w:b/>
          <w:noProof/>
          <w:color w:val="215868"/>
          <w:sz w:val="20"/>
          <w:szCs w:val="20"/>
        </w:rPr>
        <w:t>Pristup besplatnom kursu za učenje na dalјinu</w:t>
      </w:r>
    </w:p>
    <w:p w:rsidR="004E449A" w:rsidRPr="004E449A" w:rsidRDefault="004E449A" w:rsidP="004E449A">
      <w:pPr>
        <w:shd w:val="clear" w:color="auto" w:fill="FFFFFF"/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E449A">
        <w:rPr>
          <w:rFonts w:ascii="Arial" w:eastAsia="Calibri" w:hAnsi="Arial" w:cs="Arial"/>
          <w:sz w:val="20"/>
          <w:szCs w:val="20"/>
        </w:rPr>
        <w:t xml:space="preserve">Kursu se pristupa ulaskom na </w:t>
      </w:r>
      <w:r w:rsidRPr="004E449A">
        <w:rPr>
          <w:rFonts w:ascii="Arial" w:eastAsia="Calibri" w:hAnsi="Arial" w:cs="Arial"/>
          <w:i/>
          <w:sz w:val="20"/>
          <w:szCs w:val="20"/>
        </w:rPr>
        <w:t>HELP</w:t>
      </w:r>
      <w:r w:rsidRPr="004E449A">
        <w:rPr>
          <w:rFonts w:ascii="Arial" w:eastAsia="Calibri" w:hAnsi="Arial" w:cs="Arial"/>
          <w:sz w:val="20"/>
          <w:szCs w:val="20"/>
        </w:rPr>
        <w:t xml:space="preserve"> platformu za elektronsko učenje na adresi: </w:t>
      </w:r>
      <w:hyperlink r:id="rId11" w:history="1">
        <w:r w:rsidRPr="004E449A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http://help.elearning.ext.coe.int/</w:t>
        </w:r>
      </w:hyperlink>
      <w:r w:rsidRPr="004E449A">
        <w:rPr>
          <w:rFonts w:ascii="Arial" w:eastAsia="Calibri" w:hAnsi="Arial" w:cs="Arial"/>
          <w:color w:val="0000FF"/>
          <w:sz w:val="20"/>
          <w:szCs w:val="20"/>
          <w:u w:val="single"/>
        </w:rPr>
        <w:t>,</w:t>
      </w:r>
      <w:r w:rsidRPr="004E449A">
        <w:rPr>
          <w:rFonts w:ascii="Arial" w:eastAsia="Calibri" w:hAnsi="Arial" w:cs="Arial"/>
          <w:sz w:val="20"/>
          <w:szCs w:val="20"/>
        </w:rPr>
        <w:t xml:space="preserve"> Korisnik najpre otvara svoj nalog na HELP platformi ako to već nije učinion (kreiranje naloga traje dva minuta). Za direktan pristup kursu za učenje na daljinu, slediti link:   </w:t>
      </w:r>
      <w:hyperlink r:id="rId12" w:history="1">
        <w:r w:rsidRPr="004E449A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http://help.elearning.ext.coe.int/course/view.php?id=1663</w:t>
        </w:r>
      </w:hyperlink>
      <w:r w:rsidRPr="004E449A">
        <w:rPr>
          <w:rFonts w:ascii="Arial" w:eastAsia="Calibri" w:hAnsi="Arial" w:cs="Arial"/>
          <w:sz w:val="20"/>
          <w:szCs w:val="20"/>
        </w:rPr>
        <w:t xml:space="preserve"> </w:t>
      </w:r>
    </w:p>
    <w:p w:rsidR="004E449A" w:rsidRPr="004E449A" w:rsidRDefault="004E449A" w:rsidP="004E449A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4E449A">
        <w:rPr>
          <w:rFonts w:ascii="Arial" w:eastAsia="Calibri" w:hAnsi="Arial" w:cs="Arial"/>
          <w:sz w:val="20"/>
          <w:szCs w:val="20"/>
        </w:rPr>
        <w:t xml:space="preserve">Kurs je dostupan na engleskom, francuskom, albanskom, jermenskom, azerbejdžanskom, hrvatskom, nemačkom, gruzijskom, italijanskom, makedonskom, poljskom, rumunskom, ruskom, španskom, sprskom, turskom i ukrajinskom jeziku. </w:t>
      </w:r>
    </w:p>
    <w:p w:rsidR="004E449A" w:rsidRPr="004E449A" w:rsidRDefault="004E449A" w:rsidP="004E449A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highlight w:val="lightGray"/>
        </w:rPr>
      </w:pPr>
    </w:p>
    <w:p w:rsidR="004E449A" w:rsidRPr="004E449A" w:rsidRDefault="004E449A" w:rsidP="004E449A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D6128C" w:rsidRPr="004E449A" w:rsidRDefault="00D6128C" w:rsidP="00943C39">
      <w:pPr>
        <w:tabs>
          <w:tab w:val="left" w:pos="4020"/>
        </w:tabs>
        <w:rPr>
          <w:rFonts w:ascii="Arial" w:hAnsi="Arial" w:cs="Arial"/>
          <w:sz w:val="40"/>
          <w:szCs w:val="40"/>
        </w:rPr>
      </w:pPr>
    </w:p>
    <w:p w:rsidR="00D6128C" w:rsidRDefault="00D6128C" w:rsidP="00943C39">
      <w:pPr>
        <w:tabs>
          <w:tab w:val="left" w:pos="4020"/>
        </w:tabs>
        <w:rPr>
          <w:rFonts w:ascii="Arial" w:hAnsi="Arial" w:cs="Arial"/>
          <w:sz w:val="40"/>
          <w:szCs w:val="40"/>
        </w:rPr>
      </w:pPr>
    </w:p>
    <w:p w:rsidR="00D6128C" w:rsidRDefault="00D6128C" w:rsidP="00943C39">
      <w:pPr>
        <w:tabs>
          <w:tab w:val="left" w:pos="4020"/>
        </w:tabs>
        <w:rPr>
          <w:rFonts w:ascii="Arial" w:hAnsi="Arial" w:cs="Arial"/>
          <w:sz w:val="40"/>
          <w:szCs w:val="40"/>
        </w:rPr>
      </w:pPr>
    </w:p>
    <w:p w:rsidR="00D6128C" w:rsidRDefault="00D6128C" w:rsidP="00943C39">
      <w:pPr>
        <w:tabs>
          <w:tab w:val="left" w:pos="4020"/>
        </w:tabs>
        <w:rPr>
          <w:rFonts w:ascii="Arial" w:hAnsi="Arial" w:cs="Arial"/>
          <w:sz w:val="40"/>
          <w:szCs w:val="40"/>
        </w:rPr>
      </w:pPr>
    </w:p>
    <w:p w:rsidR="000B66EA" w:rsidRDefault="000B66EA" w:rsidP="00943C39">
      <w:pPr>
        <w:tabs>
          <w:tab w:val="left" w:pos="4020"/>
        </w:tabs>
        <w:rPr>
          <w:rFonts w:ascii="Arial" w:hAnsi="Arial" w:cs="Arial"/>
          <w:sz w:val="40"/>
          <w:szCs w:val="40"/>
        </w:rPr>
      </w:pPr>
    </w:p>
    <w:p w:rsidR="000B66EA" w:rsidRDefault="000B66EA" w:rsidP="00943C39">
      <w:pPr>
        <w:tabs>
          <w:tab w:val="left" w:pos="4020"/>
        </w:tabs>
        <w:rPr>
          <w:rFonts w:ascii="Arial" w:hAnsi="Arial" w:cs="Arial"/>
          <w:sz w:val="40"/>
          <w:szCs w:val="40"/>
        </w:rPr>
      </w:pPr>
    </w:p>
    <w:p w:rsidR="000B66EA" w:rsidRDefault="000B66EA" w:rsidP="00943C39">
      <w:pPr>
        <w:tabs>
          <w:tab w:val="left" w:pos="4020"/>
        </w:tabs>
        <w:rPr>
          <w:rFonts w:ascii="Arial" w:hAnsi="Arial" w:cs="Arial"/>
          <w:sz w:val="40"/>
          <w:szCs w:val="40"/>
        </w:rPr>
      </w:pPr>
    </w:p>
    <w:p w:rsidR="000B66EA" w:rsidRDefault="000B66EA" w:rsidP="00943C39">
      <w:pPr>
        <w:tabs>
          <w:tab w:val="left" w:pos="4020"/>
        </w:tabs>
        <w:rPr>
          <w:rFonts w:ascii="Arial" w:hAnsi="Arial" w:cs="Arial"/>
          <w:sz w:val="40"/>
          <w:szCs w:val="40"/>
        </w:rPr>
      </w:pPr>
    </w:p>
    <w:p w:rsidR="000B66EA" w:rsidRDefault="000B66EA" w:rsidP="00943C39">
      <w:pPr>
        <w:tabs>
          <w:tab w:val="left" w:pos="4020"/>
        </w:tabs>
        <w:rPr>
          <w:rFonts w:ascii="Arial" w:hAnsi="Arial" w:cs="Arial"/>
          <w:sz w:val="40"/>
          <w:szCs w:val="40"/>
        </w:rPr>
      </w:pPr>
    </w:p>
    <w:p w:rsidR="000B66EA" w:rsidRDefault="000B66EA" w:rsidP="00943C39">
      <w:pPr>
        <w:tabs>
          <w:tab w:val="left" w:pos="4020"/>
        </w:tabs>
        <w:rPr>
          <w:rFonts w:ascii="Arial" w:hAnsi="Arial" w:cs="Arial"/>
          <w:sz w:val="40"/>
          <w:szCs w:val="40"/>
        </w:rPr>
      </w:pPr>
    </w:p>
    <w:p w:rsidR="000B66EA" w:rsidRDefault="000B66EA" w:rsidP="00943C39">
      <w:pPr>
        <w:tabs>
          <w:tab w:val="left" w:pos="4020"/>
        </w:tabs>
        <w:rPr>
          <w:rFonts w:ascii="Arial" w:hAnsi="Arial" w:cs="Arial"/>
          <w:sz w:val="40"/>
          <w:szCs w:val="40"/>
        </w:rPr>
      </w:pPr>
    </w:p>
    <w:p w:rsidR="000B66EA" w:rsidRDefault="000B66EA" w:rsidP="00943C39">
      <w:pPr>
        <w:tabs>
          <w:tab w:val="left" w:pos="4020"/>
        </w:tabs>
        <w:rPr>
          <w:rFonts w:ascii="Arial" w:hAnsi="Arial" w:cs="Arial"/>
          <w:sz w:val="40"/>
          <w:szCs w:val="40"/>
        </w:rPr>
      </w:pPr>
    </w:p>
    <w:p w:rsidR="00D6128C" w:rsidRPr="0053140C" w:rsidRDefault="00D6128C" w:rsidP="00D612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2F5496" w:themeColor="accent1" w:themeShade="BF"/>
        </w:rPr>
      </w:pPr>
      <w:r>
        <w:rPr>
          <w:rFonts w:cstheme="minorHAnsi"/>
          <w:b/>
          <w:color w:val="2F5496" w:themeColor="accent1" w:themeShade="BF"/>
        </w:rPr>
        <w:t>Draft a</w:t>
      </w:r>
      <w:r w:rsidRPr="0053140C">
        <w:rPr>
          <w:rFonts w:cstheme="minorHAnsi"/>
          <w:b/>
          <w:color w:val="2F5496" w:themeColor="accent1" w:themeShade="BF"/>
        </w:rPr>
        <w:t>genda</w:t>
      </w:r>
    </w:p>
    <w:p w:rsidR="00D6128C" w:rsidRPr="0053140C" w:rsidRDefault="00D6128C" w:rsidP="00D6128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2F5496" w:themeColor="accent1" w:themeShade="BF"/>
        </w:rPr>
      </w:pPr>
    </w:p>
    <w:tbl>
      <w:tblPr>
        <w:tblW w:w="94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390"/>
        <w:gridCol w:w="8080"/>
      </w:tblGrid>
      <w:tr w:rsidR="00D6128C" w:rsidRPr="0053140C" w:rsidTr="00BC36B5">
        <w:trPr>
          <w:trHeight w:val="16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28C" w:rsidRPr="0053140C" w:rsidRDefault="004E449A" w:rsidP="00BC36B5">
            <w:pPr>
              <w:pStyle w:val="BodyA"/>
              <w:rPr>
                <w:rFonts w:asciiTheme="minorHAnsi" w:hAnsiTheme="minorHAnsi" w:cstheme="minorHAnsi"/>
                <w:i/>
                <w:color w:val="auto"/>
                <w:lang w:val="en-GB"/>
              </w:rPr>
            </w:pPr>
            <w:r>
              <w:rPr>
                <w:rFonts w:asciiTheme="minorHAnsi" w:eastAsia="Cambria" w:hAnsiTheme="minorHAnsi" w:cstheme="minorHAnsi"/>
                <w:i/>
                <w:color w:val="auto"/>
                <w:lang w:val="en-GB"/>
              </w:rPr>
              <w:t>14</w:t>
            </w:r>
            <w:r w:rsidR="00D6128C" w:rsidRPr="0053140C">
              <w:rPr>
                <w:rFonts w:asciiTheme="minorHAnsi" w:eastAsia="Cambria" w:hAnsiTheme="minorHAnsi" w:cstheme="minorHAnsi"/>
                <w:i/>
                <w:color w:val="auto"/>
                <w:lang w:val="en-GB"/>
              </w:rPr>
              <w:t>.</w:t>
            </w:r>
            <w:r w:rsidR="00D6128C">
              <w:rPr>
                <w:rFonts w:asciiTheme="minorHAnsi" w:eastAsia="Cambria" w:hAnsiTheme="minorHAnsi" w:cstheme="minorHAnsi"/>
                <w:i/>
                <w:color w:val="auto"/>
                <w:lang w:val="en-GB"/>
              </w:rPr>
              <w:t>4</w:t>
            </w:r>
            <w:r w:rsidR="00D6128C" w:rsidRPr="0053140C">
              <w:rPr>
                <w:rFonts w:asciiTheme="minorHAnsi" w:eastAsia="Cambria" w:hAnsiTheme="minorHAnsi" w:cstheme="minorHAnsi"/>
                <w:i/>
                <w:color w:val="auto"/>
                <w:lang w:val="en-GB"/>
              </w:rPr>
              <w:t>5 – 1</w:t>
            </w:r>
            <w:r>
              <w:rPr>
                <w:rFonts w:asciiTheme="minorHAnsi" w:eastAsia="Cambria" w:hAnsiTheme="minorHAnsi" w:cstheme="minorHAnsi"/>
                <w:i/>
                <w:color w:val="auto"/>
                <w:lang w:val="en-GB"/>
              </w:rPr>
              <w:t>5</w:t>
            </w:r>
            <w:r w:rsidR="00D6128C" w:rsidRPr="0053140C">
              <w:rPr>
                <w:rFonts w:asciiTheme="minorHAnsi" w:eastAsia="Cambria" w:hAnsiTheme="minorHAnsi" w:cstheme="minorHAnsi"/>
                <w:i/>
                <w:color w:val="auto"/>
                <w:lang w:val="en-GB"/>
              </w:rPr>
              <w:t>.</w:t>
            </w:r>
            <w:r w:rsidR="00D6128C">
              <w:rPr>
                <w:rFonts w:asciiTheme="minorHAnsi" w:eastAsia="Cambria" w:hAnsiTheme="minorHAnsi" w:cstheme="minorHAnsi"/>
                <w:i/>
                <w:color w:val="auto"/>
                <w:lang w:val="en-GB"/>
              </w:rPr>
              <w:t>0</w:t>
            </w:r>
            <w:r w:rsidR="00D6128C" w:rsidRPr="0053140C">
              <w:rPr>
                <w:rFonts w:asciiTheme="minorHAnsi" w:eastAsia="Cambria" w:hAnsiTheme="minorHAnsi" w:cstheme="minorHAnsi"/>
                <w:i/>
                <w:color w:val="auto"/>
                <w:lang w:val="en-GB"/>
              </w:rPr>
              <w:t>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28C" w:rsidRPr="00D6128C" w:rsidRDefault="00246ADB" w:rsidP="00BC36B5">
            <w:pPr>
              <w:pStyle w:val="BodyA"/>
              <w:rPr>
                <w:rFonts w:asciiTheme="minorHAnsi" w:eastAsia="Cambria" w:hAnsiTheme="minorHAnsi" w:cstheme="minorHAnsi"/>
                <w:i/>
                <w:iCs/>
                <w:color w:val="auto"/>
              </w:rPr>
            </w:pPr>
            <w:r>
              <w:rPr>
                <w:rFonts w:asciiTheme="minorHAnsi" w:eastAsia="Cambria" w:hAnsiTheme="minorHAnsi" w:cstheme="minorHAnsi"/>
                <w:i/>
                <w:iCs/>
                <w:color w:val="auto"/>
              </w:rPr>
              <w:t>Okupljanje učesnika</w:t>
            </w:r>
          </w:p>
        </w:tc>
      </w:tr>
      <w:tr w:rsidR="00D6128C" w:rsidRPr="0053140C" w:rsidTr="00BC36B5">
        <w:trPr>
          <w:trHeight w:val="1201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28C" w:rsidRPr="0053140C" w:rsidRDefault="00D6128C" w:rsidP="00BC36B5">
            <w:pPr>
              <w:pStyle w:val="BodyA"/>
              <w:rPr>
                <w:rFonts w:asciiTheme="minorHAnsi" w:hAnsiTheme="minorHAnsi" w:cstheme="minorHAnsi"/>
                <w:color w:val="auto"/>
                <w:lang w:val="en-GB"/>
              </w:rPr>
            </w:pPr>
            <w:r w:rsidRPr="0053140C">
              <w:rPr>
                <w:rFonts w:asciiTheme="minorHAnsi" w:eastAsia="Cambria" w:hAnsiTheme="minorHAnsi" w:cstheme="minorHAnsi"/>
                <w:color w:val="auto"/>
                <w:lang w:val="en-GB"/>
              </w:rPr>
              <w:t>1</w:t>
            </w:r>
            <w:r w:rsidR="004E449A">
              <w:rPr>
                <w:rFonts w:asciiTheme="minorHAnsi" w:eastAsia="Cambria" w:hAnsiTheme="minorHAnsi" w:cstheme="minorHAnsi"/>
                <w:color w:val="auto"/>
                <w:lang w:val="en-GB"/>
              </w:rPr>
              <w:t>5</w:t>
            </w:r>
            <w:r w:rsidRPr="0053140C">
              <w:rPr>
                <w:rFonts w:asciiTheme="minorHAnsi" w:eastAsia="Cambria" w:hAnsiTheme="minorHAnsi" w:cstheme="minorHAnsi"/>
                <w:color w:val="auto"/>
                <w:lang w:val="en-GB"/>
              </w:rPr>
              <w:t>.</w:t>
            </w:r>
            <w:r>
              <w:rPr>
                <w:rFonts w:asciiTheme="minorHAnsi" w:eastAsia="Cambria" w:hAnsiTheme="minorHAnsi" w:cstheme="minorHAnsi"/>
                <w:color w:val="auto"/>
                <w:lang w:val="en-GB"/>
              </w:rPr>
              <w:t>0</w:t>
            </w:r>
            <w:r w:rsidRPr="0053140C">
              <w:rPr>
                <w:rFonts w:asciiTheme="minorHAnsi" w:eastAsia="Cambria" w:hAnsiTheme="minorHAnsi" w:cstheme="minorHAnsi"/>
                <w:color w:val="auto"/>
                <w:lang w:val="en-GB"/>
              </w:rPr>
              <w:t>0 – 1</w:t>
            </w:r>
            <w:r w:rsidR="004E449A">
              <w:rPr>
                <w:rFonts w:asciiTheme="minorHAnsi" w:eastAsia="Cambria" w:hAnsiTheme="minorHAnsi" w:cstheme="minorHAnsi"/>
                <w:color w:val="auto"/>
                <w:lang w:val="en-GB"/>
              </w:rPr>
              <w:t>5</w:t>
            </w:r>
            <w:r w:rsidRPr="0053140C">
              <w:rPr>
                <w:rFonts w:asciiTheme="minorHAnsi" w:eastAsia="Cambria" w:hAnsiTheme="minorHAnsi" w:cstheme="minorHAnsi"/>
                <w:color w:val="auto"/>
                <w:lang w:val="en-GB"/>
              </w:rPr>
              <w:t>.</w:t>
            </w:r>
            <w:r>
              <w:rPr>
                <w:rFonts w:asciiTheme="minorHAnsi" w:eastAsia="Cambria" w:hAnsiTheme="minorHAnsi" w:cstheme="minorHAnsi"/>
                <w:color w:val="auto"/>
                <w:lang w:val="en-GB"/>
              </w:rPr>
              <w:t>15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28C" w:rsidRPr="00511ACB" w:rsidRDefault="00D6128C" w:rsidP="00BC36B5">
            <w:pPr>
              <w:pStyle w:val="BodyA"/>
              <w:jc w:val="both"/>
              <w:rPr>
                <w:rFonts w:asciiTheme="minorHAnsi" w:eastAsia="Cambria" w:hAnsiTheme="minorHAnsi" w:cstheme="minorHAnsi"/>
                <w:b/>
                <w:bCs/>
                <w:color w:val="auto"/>
                <w:lang w:val="en-GB"/>
              </w:rPr>
            </w:pPr>
            <w:r>
              <w:rPr>
                <w:rFonts w:asciiTheme="minorHAnsi" w:eastAsia="Cambria" w:hAnsiTheme="minorHAnsi" w:cstheme="minorHAnsi"/>
                <w:b/>
                <w:bCs/>
                <w:color w:val="auto"/>
                <w:lang w:val="en-GB"/>
              </w:rPr>
              <w:t>Uvodna obraćanja</w:t>
            </w:r>
          </w:p>
          <w:p w:rsidR="00D6128C" w:rsidRDefault="00D6128C" w:rsidP="00BC36B5">
            <w:pPr>
              <w:pStyle w:val="BodyA"/>
              <w:jc w:val="both"/>
              <w:rPr>
                <w:rFonts w:asciiTheme="minorHAnsi" w:eastAsia="Cambria" w:hAnsiTheme="minorHAnsi" w:cstheme="minorHAnsi"/>
                <w:b/>
                <w:bCs/>
                <w:color w:val="auto"/>
                <w:lang w:val="en-GB"/>
              </w:rPr>
            </w:pPr>
          </w:p>
          <w:p w:rsidR="00D6128C" w:rsidRPr="00D6128C" w:rsidRDefault="00D6128C" w:rsidP="00BC36B5">
            <w:pPr>
              <w:pStyle w:val="BodyA"/>
              <w:jc w:val="both"/>
              <w:rPr>
                <w:rFonts w:asciiTheme="minorHAnsi" w:eastAsia="Cambria" w:hAnsiTheme="minorHAnsi" w:cstheme="minorHAnsi"/>
                <w:color w:val="auto"/>
                <w:lang w:val="en-GB"/>
              </w:rPr>
            </w:pPr>
            <w:r w:rsidRPr="00D6128C">
              <w:rPr>
                <w:rFonts w:asciiTheme="minorHAnsi" w:eastAsia="Cambria" w:hAnsiTheme="minorHAnsi" w:cstheme="minorHAnsi"/>
                <w:b/>
                <w:bCs/>
                <w:color w:val="auto"/>
                <w:lang w:val="en-GB"/>
              </w:rPr>
              <w:t xml:space="preserve">Nadia ĆUK, </w:t>
            </w:r>
            <w:r w:rsidRPr="00D6128C">
              <w:rPr>
                <w:rFonts w:asciiTheme="minorHAnsi" w:eastAsia="Cambria" w:hAnsiTheme="minorHAnsi" w:cstheme="minorHAnsi"/>
                <w:color w:val="auto"/>
                <w:lang w:val="en-GB"/>
              </w:rPr>
              <w:t xml:space="preserve">Zamenica </w:t>
            </w:r>
            <w:r>
              <w:rPr>
                <w:rFonts w:asciiTheme="minorHAnsi" w:eastAsia="Cambria" w:hAnsiTheme="minorHAnsi" w:cstheme="minorHAnsi"/>
                <w:color w:val="auto"/>
                <w:lang w:val="en-GB"/>
              </w:rPr>
              <w:t>š</w:t>
            </w:r>
            <w:r w:rsidRPr="00D6128C">
              <w:rPr>
                <w:rFonts w:asciiTheme="minorHAnsi" w:eastAsia="Cambria" w:hAnsiTheme="minorHAnsi" w:cstheme="minorHAnsi"/>
                <w:color w:val="auto"/>
                <w:lang w:val="en-GB"/>
              </w:rPr>
              <w:t xml:space="preserve">efa </w:t>
            </w:r>
            <w:r>
              <w:rPr>
                <w:rFonts w:asciiTheme="minorHAnsi" w:eastAsia="Cambria" w:hAnsiTheme="minorHAnsi" w:cstheme="minorHAnsi"/>
                <w:color w:val="auto"/>
                <w:lang w:val="en-GB"/>
              </w:rPr>
              <w:t>Kancelarije</w:t>
            </w:r>
            <w:r w:rsidRPr="00D6128C">
              <w:rPr>
                <w:rFonts w:asciiTheme="minorHAnsi" w:eastAsia="Cambria" w:hAnsiTheme="minorHAnsi" w:cstheme="minorHAnsi"/>
                <w:color w:val="auto"/>
                <w:lang w:val="en-GB"/>
              </w:rPr>
              <w:t xml:space="preserve"> Saveta Evrope u Beogradu</w:t>
            </w:r>
          </w:p>
          <w:p w:rsidR="00D6128C" w:rsidRPr="00D6128C" w:rsidRDefault="00D6128C" w:rsidP="00BC36B5">
            <w:pPr>
              <w:pStyle w:val="BodyA"/>
              <w:jc w:val="both"/>
              <w:rPr>
                <w:rFonts w:asciiTheme="minorHAnsi" w:eastAsia="Cambria" w:hAnsiTheme="minorHAnsi" w:cstheme="minorHAnsi"/>
                <w:color w:val="auto"/>
                <w:lang w:val="en-GB"/>
              </w:rPr>
            </w:pPr>
          </w:p>
          <w:p w:rsidR="00D6128C" w:rsidRPr="00D6128C" w:rsidRDefault="004E449A" w:rsidP="00BC36B5">
            <w:pPr>
              <w:pStyle w:val="BodyA"/>
              <w:jc w:val="both"/>
              <w:rPr>
                <w:rFonts w:asciiTheme="minorHAnsi" w:eastAsia="Cambria" w:hAnsiTheme="minorHAnsi" w:cstheme="minorHAnsi"/>
                <w:b/>
                <w:bCs/>
                <w:iCs/>
                <w:color w:val="auto"/>
                <w:lang w:val="en-GB"/>
              </w:rPr>
            </w:pPr>
            <w:r>
              <w:rPr>
                <w:rFonts w:asciiTheme="minorHAnsi" w:eastAsia="Cambria" w:hAnsiTheme="minorHAnsi" w:cstheme="minorHAnsi"/>
                <w:b/>
                <w:bCs/>
                <w:color w:val="auto"/>
                <w:lang w:val="en-GB"/>
              </w:rPr>
              <w:t xml:space="preserve">Jasmina </w:t>
            </w:r>
            <w:r w:rsidR="00151DF6">
              <w:rPr>
                <w:rFonts w:asciiTheme="minorHAnsi" w:eastAsia="Cambria" w:hAnsiTheme="minorHAnsi" w:cstheme="minorHAnsi"/>
                <w:b/>
                <w:bCs/>
                <w:color w:val="auto"/>
                <w:lang w:val="en-GB"/>
              </w:rPr>
              <w:t>MILUTINOVIĆ</w:t>
            </w:r>
            <w:r w:rsidR="00D6128C">
              <w:rPr>
                <w:rFonts w:asciiTheme="minorHAnsi" w:eastAsia="Cambria" w:hAnsiTheme="minorHAnsi" w:cstheme="minorHAnsi"/>
                <w:b/>
                <w:bCs/>
                <w:color w:val="auto"/>
                <w:lang w:val="en-GB"/>
              </w:rPr>
              <w:t xml:space="preserve">, </w:t>
            </w:r>
            <w:r>
              <w:rPr>
                <w:rFonts w:asciiTheme="minorHAnsi" w:eastAsia="Cambria" w:hAnsiTheme="minorHAnsi" w:cstheme="minorHAnsi"/>
                <w:color w:val="auto"/>
                <w:lang w:val="en-GB"/>
              </w:rPr>
              <w:t>Predsednica Advokatske komore Srbije</w:t>
            </w:r>
            <w:r w:rsidR="00D6128C" w:rsidRPr="00D6128C">
              <w:rPr>
                <w:rFonts w:asciiTheme="minorHAnsi" w:eastAsia="Cambria" w:hAnsiTheme="minorHAnsi" w:cstheme="minorHAnsi"/>
                <w:b/>
                <w:bCs/>
                <w:i/>
                <w:color w:val="auto"/>
                <w:lang w:val="en-GB"/>
              </w:rPr>
              <w:t xml:space="preserve"> </w:t>
            </w:r>
          </w:p>
        </w:tc>
      </w:tr>
      <w:tr w:rsidR="00D6128C" w:rsidRPr="0053140C" w:rsidTr="00BC36B5">
        <w:trPr>
          <w:trHeight w:val="943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28C" w:rsidRPr="0053140C" w:rsidRDefault="00D6128C" w:rsidP="00BC36B5">
            <w:pPr>
              <w:pStyle w:val="BodyA"/>
              <w:rPr>
                <w:rFonts w:asciiTheme="minorHAnsi" w:eastAsia="Cambria" w:hAnsiTheme="minorHAnsi" w:cstheme="minorHAnsi"/>
                <w:color w:val="auto"/>
                <w:lang w:val="en-GB"/>
              </w:rPr>
            </w:pPr>
            <w:r w:rsidRPr="0053140C">
              <w:rPr>
                <w:rFonts w:asciiTheme="minorHAnsi" w:eastAsia="Cambria" w:hAnsiTheme="minorHAnsi" w:cstheme="minorHAnsi"/>
                <w:color w:val="auto"/>
                <w:lang w:val="en-GB"/>
              </w:rPr>
              <w:t>1</w:t>
            </w:r>
            <w:r w:rsidR="004E449A">
              <w:rPr>
                <w:rFonts w:asciiTheme="minorHAnsi" w:eastAsia="Cambria" w:hAnsiTheme="minorHAnsi" w:cstheme="minorHAnsi"/>
                <w:color w:val="auto"/>
                <w:lang w:val="en-GB"/>
              </w:rPr>
              <w:t>5</w:t>
            </w:r>
            <w:r w:rsidRPr="0053140C">
              <w:rPr>
                <w:rFonts w:asciiTheme="minorHAnsi" w:eastAsia="Cambria" w:hAnsiTheme="minorHAnsi" w:cstheme="minorHAnsi"/>
                <w:color w:val="auto"/>
                <w:lang w:val="en-GB"/>
              </w:rPr>
              <w:t>.</w:t>
            </w:r>
            <w:r>
              <w:rPr>
                <w:rFonts w:asciiTheme="minorHAnsi" w:eastAsia="Cambria" w:hAnsiTheme="minorHAnsi" w:cstheme="minorHAnsi"/>
                <w:color w:val="auto"/>
                <w:lang w:val="en-GB"/>
              </w:rPr>
              <w:t>15</w:t>
            </w:r>
            <w:r w:rsidRPr="0053140C">
              <w:rPr>
                <w:rFonts w:asciiTheme="minorHAnsi" w:eastAsia="Cambria" w:hAnsiTheme="minorHAnsi" w:cstheme="minorHAnsi"/>
                <w:color w:val="auto"/>
                <w:lang w:val="en-GB"/>
              </w:rPr>
              <w:t xml:space="preserve"> – 1</w:t>
            </w:r>
            <w:r w:rsidR="004E449A">
              <w:rPr>
                <w:rFonts w:asciiTheme="minorHAnsi" w:eastAsia="Cambria" w:hAnsiTheme="minorHAnsi" w:cstheme="minorHAnsi"/>
                <w:color w:val="auto"/>
                <w:lang w:val="en-GB"/>
              </w:rPr>
              <w:t>5</w:t>
            </w:r>
            <w:r w:rsidRPr="0053140C">
              <w:rPr>
                <w:rFonts w:asciiTheme="minorHAnsi" w:eastAsia="Cambria" w:hAnsiTheme="minorHAnsi" w:cstheme="minorHAnsi"/>
                <w:color w:val="auto"/>
                <w:lang w:val="en-GB"/>
              </w:rPr>
              <w:t>.</w:t>
            </w:r>
            <w:r>
              <w:rPr>
                <w:rFonts w:asciiTheme="minorHAnsi" w:eastAsia="Cambria" w:hAnsiTheme="minorHAnsi" w:cstheme="minorHAnsi"/>
                <w:color w:val="auto"/>
                <w:lang w:val="en-GB"/>
              </w:rPr>
              <w:t>45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28C" w:rsidRDefault="00D6128C" w:rsidP="00BC36B5">
            <w:pPr>
              <w:pStyle w:val="BodyA"/>
              <w:tabs>
                <w:tab w:val="left" w:pos="240"/>
              </w:tabs>
              <w:jc w:val="both"/>
              <w:rPr>
                <w:rFonts w:asciiTheme="minorHAnsi" w:eastAsia="Cambria" w:hAnsiTheme="minorHAnsi" w:cstheme="minorHAnsi"/>
                <w:b/>
                <w:bCs/>
                <w:color w:val="auto"/>
                <w:lang w:val="en-GB"/>
              </w:rPr>
            </w:pPr>
            <w:r w:rsidRPr="0053140C">
              <w:rPr>
                <w:rFonts w:asciiTheme="minorHAnsi" w:eastAsia="Cambria" w:hAnsiTheme="minorHAnsi" w:cstheme="minorHAnsi"/>
                <w:b/>
                <w:bCs/>
                <w:color w:val="auto"/>
                <w:lang w:val="en-GB"/>
              </w:rPr>
              <w:t>Horizontal Facility action “HELP in the Western Balkans”: pre</w:t>
            </w:r>
            <w:r>
              <w:rPr>
                <w:rFonts w:asciiTheme="minorHAnsi" w:eastAsia="Cambria" w:hAnsiTheme="minorHAnsi" w:cstheme="minorHAnsi"/>
                <w:b/>
                <w:bCs/>
                <w:color w:val="auto"/>
                <w:lang w:val="en-GB"/>
              </w:rPr>
              <w:t>zentacija</w:t>
            </w:r>
          </w:p>
          <w:p w:rsidR="00D6128C" w:rsidRDefault="00D6128C" w:rsidP="00BC36B5">
            <w:pPr>
              <w:pStyle w:val="BodyA"/>
              <w:tabs>
                <w:tab w:val="left" w:pos="240"/>
              </w:tabs>
              <w:jc w:val="both"/>
              <w:rPr>
                <w:rFonts w:asciiTheme="minorHAnsi" w:eastAsia="Cambria" w:hAnsiTheme="minorHAnsi" w:cstheme="minorHAnsi"/>
                <w:b/>
                <w:bCs/>
                <w:color w:val="auto"/>
                <w:lang w:val="en-GB"/>
              </w:rPr>
            </w:pPr>
          </w:p>
          <w:p w:rsidR="00D6128C" w:rsidRPr="00D6128C" w:rsidRDefault="00D6128C" w:rsidP="00BC36B5">
            <w:pPr>
              <w:pStyle w:val="BodyA"/>
              <w:tabs>
                <w:tab w:val="left" w:pos="240"/>
              </w:tabs>
              <w:jc w:val="both"/>
              <w:rPr>
                <w:rFonts w:asciiTheme="minorHAnsi" w:eastAsia="Cambria" w:hAnsiTheme="minorHAnsi" w:cstheme="minorHAnsi"/>
                <w:bdr w:val="none" w:sz="0" w:space="0" w:color="auto" w:frame="1"/>
                <w:lang w:val="en-GB"/>
              </w:rPr>
            </w:pPr>
            <w:r w:rsidRPr="00D6128C">
              <w:rPr>
                <w:rFonts w:asciiTheme="minorHAnsi" w:eastAsia="Cambria" w:hAnsiTheme="minorHAnsi" w:cstheme="minorHAnsi"/>
                <w:b/>
                <w:bCs/>
                <w:color w:val="auto"/>
                <w:lang w:val="en-GB"/>
              </w:rPr>
              <w:t xml:space="preserve">Jasminka PERUNIČIĆ ALLEN, </w:t>
            </w:r>
            <w:r w:rsidRPr="00D6128C">
              <w:rPr>
                <w:rFonts w:asciiTheme="minorHAnsi" w:eastAsia="Cambria" w:hAnsiTheme="minorHAnsi" w:cstheme="minorHAnsi"/>
                <w:color w:val="auto"/>
                <w:lang w:val="en-GB"/>
              </w:rPr>
              <w:t>Viša pro</w:t>
            </w:r>
            <w:r>
              <w:rPr>
                <w:rFonts w:asciiTheme="minorHAnsi" w:eastAsia="Cambria" w:hAnsiTheme="minorHAnsi" w:cstheme="minorHAnsi"/>
                <w:color w:val="auto"/>
                <w:lang w:val="en-GB"/>
              </w:rPr>
              <w:t>jektna menadžerka, HELP na Zapadnom Balkanu</w:t>
            </w:r>
          </w:p>
        </w:tc>
      </w:tr>
      <w:tr w:rsidR="00D6128C" w:rsidRPr="0053140C" w:rsidTr="00BC36B5">
        <w:trPr>
          <w:trHeight w:val="666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28C" w:rsidRPr="0053140C" w:rsidRDefault="00D6128C" w:rsidP="00BC36B5">
            <w:pPr>
              <w:pStyle w:val="BodyA"/>
              <w:rPr>
                <w:rFonts w:asciiTheme="minorHAnsi" w:eastAsia="Cambria" w:hAnsiTheme="minorHAnsi" w:cstheme="minorHAnsi"/>
                <w:color w:val="auto"/>
                <w:lang w:val="en-GB"/>
              </w:rPr>
            </w:pPr>
            <w:r>
              <w:rPr>
                <w:rFonts w:asciiTheme="minorHAnsi" w:eastAsia="Cambria" w:hAnsiTheme="minorHAnsi" w:cstheme="minorHAnsi"/>
                <w:color w:val="auto"/>
                <w:lang w:val="en-GB"/>
              </w:rPr>
              <w:t>1</w:t>
            </w:r>
            <w:r w:rsidR="004E449A">
              <w:rPr>
                <w:rFonts w:asciiTheme="minorHAnsi" w:eastAsia="Cambria" w:hAnsiTheme="minorHAnsi" w:cstheme="minorHAnsi"/>
                <w:color w:val="auto"/>
                <w:lang w:val="en-GB"/>
              </w:rPr>
              <w:t>5</w:t>
            </w:r>
            <w:r>
              <w:rPr>
                <w:rFonts w:asciiTheme="minorHAnsi" w:eastAsia="Cambria" w:hAnsiTheme="minorHAnsi" w:cstheme="minorHAnsi"/>
                <w:color w:val="auto"/>
                <w:lang w:val="en-GB"/>
              </w:rPr>
              <w:t>.</w:t>
            </w:r>
            <w:r w:rsidR="004E449A">
              <w:rPr>
                <w:rFonts w:asciiTheme="minorHAnsi" w:eastAsia="Cambria" w:hAnsiTheme="minorHAnsi" w:cstheme="minorHAnsi"/>
                <w:color w:val="auto"/>
                <w:lang w:val="en-GB"/>
              </w:rPr>
              <w:t>4</w:t>
            </w:r>
            <w:r>
              <w:rPr>
                <w:rFonts w:asciiTheme="minorHAnsi" w:eastAsia="Cambria" w:hAnsiTheme="minorHAnsi" w:cstheme="minorHAnsi"/>
                <w:color w:val="auto"/>
                <w:lang w:val="en-GB"/>
              </w:rPr>
              <w:t>5 – 1</w:t>
            </w:r>
            <w:r w:rsidR="004E449A">
              <w:rPr>
                <w:rFonts w:asciiTheme="minorHAnsi" w:eastAsia="Cambria" w:hAnsiTheme="minorHAnsi" w:cstheme="minorHAnsi"/>
                <w:color w:val="auto"/>
                <w:lang w:val="en-GB"/>
              </w:rPr>
              <w:t>6</w:t>
            </w:r>
            <w:r>
              <w:rPr>
                <w:rFonts w:asciiTheme="minorHAnsi" w:eastAsia="Cambria" w:hAnsiTheme="minorHAnsi" w:cstheme="minorHAnsi"/>
                <w:color w:val="auto"/>
                <w:lang w:val="en-GB"/>
              </w:rPr>
              <w:t>.</w:t>
            </w:r>
            <w:r w:rsidR="004E449A">
              <w:rPr>
                <w:rFonts w:asciiTheme="minorHAnsi" w:eastAsia="Cambria" w:hAnsiTheme="minorHAnsi" w:cstheme="minorHAnsi"/>
                <w:color w:val="auto"/>
                <w:lang w:val="en-GB"/>
              </w:rPr>
              <w:t>1</w:t>
            </w:r>
            <w:r>
              <w:rPr>
                <w:rFonts w:asciiTheme="minorHAnsi" w:eastAsia="Cambria" w:hAnsiTheme="minorHAnsi" w:cstheme="minorHAnsi"/>
                <w:color w:val="auto"/>
                <w:lang w:val="en-GB"/>
              </w:rPr>
              <w:t xml:space="preserve">5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28C" w:rsidRPr="0025671B" w:rsidRDefault="00D6128C" w:rsidP="00BC36B5">
            <w:pPr>
              <w:pStyle w:val="BodyA"/>
              <w:tabs>
                <w:tab w:val="left" w:pos="240"/>
              </w:tabs>
              <w:jc w:val="both"/>
              <w:rPr>
                <w:rFonts w:asciiTheme="minorHAnsi" w:eastAsia="Cambria" w:hAnsiTheme="minorHAnsi" w:cstheme="minorHAnsi"/>
                <w:b/>
                <w:bCs/>
                <w:color w:val="auto"/>
              </w:rPr>
            </w:pPr>
            <w:r w:rsidRPr="0025671B">
              <w:rPr>
                <w:rFonts w:asciiTheme="minorHAnsi" w:eastAsia="Cambria" w:hAnsiTheme="minorHAnsi" w:cstheme="minorHAnsi"/>
                <w:b/>
                <w:bCs/>
                <w:color w:val="auto"/>
              </w:rPr>
              <w:t>Tour de table</w:t>
            </w:r>
          </w:p>
          <w:p w:rsidR="00D6128C" w:rsidRPr="0025671B" w:rsidRDefault="00D6128C" w:rsidP="00BC36B5">
            <w:pPr>
              <w:pStyle w:val="BodyA"/>
              <w:tabs>
                <w:tab w:val="left" w:pos="240"/>
              </w:tabs>
              <w:jc w:val="both"/>
              <w:rPr>
                <w:rFonts w:asciiTheme="minorHAnsi" w:eastAsia="Cambria" w:hAnsiTheme="minorHAnsi" w:cstheme="minorHAnsi"/>
                <w:b/>
                <w:bCs/>
                <w:color w:val="auto"/>
              </w:rPr>
            </w:pPr>
            <w:r w:rsidRPr="0025671B">
              <w:rPr>
                <w:rFonts w:asciiTheme="minorHAnsi" w:eastAsia="Cambria" w:hAnsiTheme="minorHAnsi" w:cstheme="minorHAnsi"/>
                <w:color w:val="auto"/>
              </w:rPr>
              <w:t>Pre</w:t>
            </w:r>
            <w:r w:rsidR="00246ADB" w:rsidRPr="0025671B">
              <w:rPr>
                <w:rFonts w:asciiTheme="minorHAnsi" w:eastAsia="Cambria" w:hAnsiTheme="minorHAnsi" w:cstheme="minorHAnsi"/>
                <w:color w:val="auto"/>
              </w:rPr>
              <w:t>dstavljanje učesnika i njihova očekivanja</w:t>
            </w:r>
          </w:p>
        </w:tc>
      </w:tr>
      <w:tr w:rsidR="00D6128C" w:rsidRPr="0053140C" w:rsidTr="00BC36B5">
        <w:trPr>
          <w:trHeight w:val="86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28C" w:rsidRPr="0053140C" w:rsidRDefault="00D6128C" w:rsidP="00BC36B5">
            <w:pPr>
              <w:pStyle w:val="BodyA"/>
              <w:rPr>
                <w:rFonts w:asciiTheme="minorHAnsi" w:eastAsia="Cambria" w:hAnsiTheme="minorHAnsi" w:cstheme="minorHAnsi"/>
                <w:color w:val="auto"/>
                <w:lang w:val="en-GB"/>
              </w:rPr>
            </w:pPr>
            <w:r w:rsidRPr="0053140C">
              <w:rPr>
                <w:rFonts w:asciiTheme="minorHAnsi" w:eastAsia="Cambria" w:hAnsiTheme="minorHAnsi" w:cstheme="minorHAnsi"/>
                <w:color w:val="auto"/>
                <w:lang w:val="en-GB"/>
              </w:rPr>
              <w:t>1</w:t>
            </w:r>
            <w:r w:rsidR="00151DF6">
              <w:rPr>
                <w:rFonts w:asciiTheme="minorHAnsi" w:eastAsia="Cambria" w:hAnsiTheme="minorHAnsi" w:cstheme="minorHAnsi"/>
                <w:color w:val="auto"/>
                <w:lang w:val="en-GB"/>
              </w:rPr>
              <w:t>6</w:t>
            </w:r>
            <w:r w:rsidRPr="0053140C">
              <w:rPr>
                <w:rFonts w:asciiTheme="minorHAnsi" w:eastAsia="Cambria" w:hAnsiTheme="minorHAnsi" w:cstheme="minorHAnsi"/>
                <w:color w:val="auto"/>
                <w:lang w:val="en-GB"/>
              </w:rPr>
              <w:t>.</w:t>
            </w:r>
            <w:r w:rsidR="00151DF6">
              <w:rPr>
                <w:rFonts w:asciiTheme="minorHAnsi" w:eastAsia="Cambria" w:hAnsiTheme="minorHAnsi" w:cstheme="minorHAnsi"/>
                <w:color w:val="auto"/>
                <w:lang w:val="en-GB"/>
              </w:rPr>
              <w:t>15</w:t>
            </w:r>
            <w:r w:rsidRPr="0053140C">
              <w:rPr>
                <w:rFonts w:asciiTheme="minorHAnsi" w:eastAsia="Cambria" w:hAnsiTheme="minorHAnsi" w:cstheme="minorHAnsi"/>
                <w:color w:val="auto"/>
                <w:lang w:val="en-GB"/>
              </w:rPr>
              <w:t xml:space="preserve"> – 1</w:t>
            </w:r>
            <w:r w:rsidR="00151DF6">
              <w:rPr>
                <w:rFonts w:asciiTheme="minorHAnsi" w:eastAsia="Cambria" w:hAnsiTheme="minorHAnsi" w:cstheme="minorHAnsi"/>
                <w:color w:val="auto"/>
                <w:lang w:val="en-GB"/>
              </w:rPr>
              <w:t>6</w:t>
            </w:r>
            <w:r w:rsidRPr="0053140C">
              <w:rPr>
                <w:rFonts w:asciiTheme="minorHAnsi" w:eastAsia="Cambria" w:hAnsiTheme="minorHAnsi" w:cstheme="minorHAnsi"/>
                <w:color w:val="auto"/>
                <w:lang w:val="en-GB"/>
              </w:rPr>
              <w:t>.</w:t>
            </w:r>
            <w:r w:rsidR="00151DF6">
              <w:rPr>
                <w:rFonts w:asciiTheme="minorHAnsi" w:eastAsia="Cambria" w:hAnsiTheme="minorHAnsi" w:cstheme="minorHAnsi"/>
                <w:color w:val="auto"/>
                <w:lang w:val="en-GB"/>
              </w:rPr>
              <w:t>45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28C" w:rsidRPr="004E449A" w:rsidRDefault="00D6128C" w:rsidP="00BC36B5">
            <w:pPr>
              <w:pStyle w:val="BodyA"/>
              <w:tabs>
                <w:tab w:val="left" w:pos="240"/>
              </w:tabs>
              <w:jc w:val="both"/>
              <w:rPr>
                <w:rFonts w:asciiTheme="minorHAnsi" w:eastAsia="Cambria" w:hAnsiTheme="minorHAnsi" w:cstheme="minorHAnsi"/>
                <w:color w:val="auto"/>
                <w:lang w:val="en-GB"/>
              </w:rPr>
            </w:pPr>
            <w:r w:rsidRPr="004E449A">
              <w:rPr>
                <w:rFonts w:asciiTheme="minorHAnsi" w:eastAsia="Cambria" w:hAnsiTheme="minorHAnsi" w:cstheme="minorHAnsi"/>
                <w:b/>
                <w:bCs/>
                <w:color w:val="auto"/>
                <w:lang w:val="en-GB"/>
              </w:rPr>
              <w:t xml:space="preserve">HELP </w:t>
            </w:r>
            <w:r w:rsidR="00246ADB" w:rsidRPr="004E449A">
              <w:rPr>
                <w:rFonts w:asciiTheme="minorHAnsi" w:eastAsia="Cambria" w:hAnsiTheme="minorHAnsi" w:cstheme="minorHAnsi"/>
                <w:b/>
                <w:bCs/>
                <w:color w:val="auto"/>
                <w:lang w:val="en-GB"/>
              </w:rPr>
              <w:t>kurs</w:t>
            </w:r>
            <w:r w:rsidR="004E449A" w:rsidRPr="004E449A">
              <w:rPr>
                <w:rFonts w:asciiTheme="minorHAnsi" w:eastAsia="Cambria" w:hAnsiTheme="minorHAnsi" w:cstheme="minorHAnsi"/>
                <w:b/>
                <w:bCs/>
                <w:color w:val="auto"/>
                <w:lang w:val="en-GB"/>
              </w:rPr>
              <w:t xml:space="preserve"> Uv</w:t>
            </w:r>
            <w:r w:rsidR="004E449A">
              <w:rPr>
                <w:rFonts w:asciiTheme="minorHAnsi" w:eastAsia="Cambria" w:hAnsiTheme="minorHAnsi" w:cstheme="minorHAnsi"/>
                <w:b/>
                <w:bCs/>
                <w:color w:val="auto"/>
                <w:lang w:val="en-GB"/>
              </w:rPr>
              <w:t>od</w:t>
            </w:r>
            <w:r w:rsidR="00246ADB" w:rsidRPr="004E449A">
              <w:rPr>
                <w:rFonts w:asciiTheme="minorHAnsi" w:eastAsia="Cambria" w:hAnsiTheme="minorHAnsi" w:cstheme="minorHAnsi"/>
                <w:b/>
                <w:bCs/>
                <w:color w:val="auto"/>
                <w:lang w:val="en-GB"/>
              </w:rPr>
              <w:t xml:space="preserve"> </w:t>
            </w:r>
            <w:r w:rsidR="004E449A">
              <w:rPr>
                <w:rFonts w:asciiTheme="minorHAnsi" w:eastAsia="Cambria" w:hAnsiTheme="minorHAnsi" w:cstheme="minorHAnsi"/>
                <w:b/>
                <w:bCs/>
                <w:color w:val="auto"/>
                <w:lang w:val="en-GB"/>
              </w:rPr>
              <w:t>u Evopsku konvenciju</w:t>
            </w:r>
            <w:r w:rsidR="00151DF6">
              <w:rPr>
                <w:rFonts w:asciiTheme="minorHAnsi" w:eastAsia="Cambria" w:hAnsiTheme="minorHAnsi" w:cstheme="minorHAnsi"/>
                <w:b/>
                <w:bCs/>
                <w:color w:val="auto"/>
                <w:lang w:val="en-GB"/>
              </w:rPr>
              <w:t xml:space="preserve"> o ljudskim pravima i Evropski sud za ljudska prava</w:t>
            </w:r>
            <w:r w:rsidR="00246ADB" w:rsidRPr="004E449A">
              <w:rPr>
                <w:rFonts w:asciiTheme="minorHAnsi" w:eastAsia="Cambria" w:hAnsiTheme="minorHAnsi" w:cstheme="minorHAnsi"/>
                <w:b/>
                <w:bCs/>
                <w:color w:val="auto"/>
                <w:lang w:val="en-GB"/>
              </w:rPr>
              <w:t>: praktični aspekti implementacije</w:t>
            </w:r>
            <w:r w:rsidRPr="004E449A">
              <w:rPr>
                <w:rFonts w:asciiTheme="minorHAnsi" w:eastAsia="Cambria" w:hAnsiTheme="minorHAnsi" w:cstheme="minorHAnsi"/>
                <w:b/>
                <w:bCs/>
                <w:color w:val="auto"/>
                <w:lang w:val="en-GB"/>
              </w:rPr>
              <w:t xml:space="preserve"> </w:t>
            </w:r>
          </w:p>
          <w:p w:rsidR="00D6128C" w:rsidRPr="0053140C" w:rsidRDefault="00B15A70" w:rsidP="00D6128C">
            <w:pPr>
              <w:pStyle w:val="BodyA"/>
              <w:numPr>
                <w:ilvl w:val="0"/>
                <w:numId w:val="5"/>
              </w:numPr>
              <w:jc w:val="both"/>
              <w:rPr>
                <w:rFonts w:asciiTheme="minorHAnsi" w:eastAsia="Cambria" w:hAnsiTheme="minorHAnsi" w:cstheme="minorHAnsi"/>
                <w:bCs/>
                <w:i/>
                <w:bdr w:val="none" w:sz="0" w:space="0" w:color="auto" w:frame="1"/>
                <w:lang w:val="en-GB"/>
              </w:rPr>
            </w:pPr>
            <w:r>
              <w:rPr>
                <w:rFonts w:asciiTheme="minorHAnsi" w:eastAsia="Cambria" w:hAnsiTheme="minorHAnsi" w:cstheme="minorHAnsi"/>
                <w:bCs/>
                <w:i/>
                <w:bdr w:val="none" w:sz="0" w:space="0" w:color="auto" w:frame="1"/>
                <w:lang w:val="en-GB"/>
              </w:rPr>
              <w:t>predstavljanje tutora i nj</w:t>
            </w:r>
            <w:r w:rsidR="00151DF6">
              <w:rPr>
                <w:rFonts w:asciiTheme="minorHAnsi" w:eastAsia="Cambria" w:hAnsiTheme="minorHAnsi" w:cstheme="minorHAnsi"/>
                <w:bCs/>
                <w:i/>
                <w:bdr w:val="none" w:sz="0" w:space="0" w:color="auto" w:frame="1"/>
                <w:lang w:val="en-GB"/>
              </w:rPr>
              <w:t>egove</w:t>
            </w:r>
            <w:r>
              <w:rPr>
                <w:rFonts w:asciiTheme="minorHAnsi" w:eastAsia="Cambria" w:hAnsiTheme="minorHAnsi" w:cstheme="minorHAnsi"/>
                <w:bCs/>
                <w:i/>
                <w:bdr w:val="none" w:sz="0" w:space="0" w:color="auto" w:frame="1"/>
                <w:lang w:val="en-GB"/>
              </w:rPr>
              <w:t xml:space="preserve"> uloge</w:t>
            </w:r>
          </w:p>
          <w:p w:rsidR="00D6128C" w:rsidRPr="0053140C" w:rsidRDefault="00B15A70" w:rsidP="00D6128C">
            <w:pPr>
              <w:pStyle w:val="BodyA"/>
              <w:numPr>
                <w:ilvl w:val="0"/>
                <w:numId w:val="5"/>
              </w:numPr>
              <w:jc w:val="both"/>
              <w:rPr>
                <w:rFonts w:asciiTheme="minorHAnsi" w:eastAsia="Cambria" w:hAnsiTheme="minorHAnsi" w:cstheme="minorHAnsi"/>
                <w:bCs/>
                <w:i/>
                <w:bdr w:val="none" w:sz="0" w:space="0" w:color="auto" w:frame="1"/>
                <w:lang w:val="en-GB"/>
              </w:rPr>
            </w:pPr>
            <w:r>
              <w:rPr>
                <w:rFonts w:asciiTheme="minorHAnsi" w:eastAsia="Cambria" w:hAnsiTheme="minorHAnsi" w:cstheme="minorHAnsi"/>
                <w:bCs/>
                <w:i/>
                <w:bdr w:val="none" w:sz="0" w:space="0" w:color="auto" w:frame="1"/>
                <w:lang w:val="en-GB"/>
              </w:rPr>
              <w:t>registracija na kurs</w:t>
            </w:r>
          </w:p>
          <w:p w:rsidR="00D6128C" w:rsidRPr="0053140C" w:rsidRDefault="00B15A70" w:rsidP="00D6128C">
            <w:pPr>
              <w:pStyle w:val="BodyA"/>
              <w:numPr>
                <w:ilvl w:val="0"/>
                <w:numId w:val="5"/>
              </w:numPr>
              <w:jc w:val="both"/>
              <w:rPr>
                <w:rFonts w:asciiTheme="minorHAnsi" w:eastAsia="Cambria" w:hAnsiTheme="minorHAnsi" w:cstheme="minorHAnsi"/>
                <w:bCs/>
                <w:i/>
                <w:bdr w:val="none" w:sz="0" w:space="0" w:color="auto" w:frame="1"/>
                <w:lang w:val="en-GB"/>
              </w:rPr>
            </w:pPr>
            <w:r>
              <w:rPr>
                <w:rFonts w:asciiTheme="minorHAnsi" w:eastAsia="Cambria" w:hAnsiTheme="minorHAnsi" w:cstheme="minorHAnsi"/>
                <w:bCs/>
                <w:i/>
                <w:bdr w:val="none" w:sz="0" w:space="0" w:color="auto" w:frame="1"/>
                <w:lang w:val="en-GB"/>
              </w:rPr>
              <w:t>registracija na CoE HELP platformu</w:t>
            </w:r>
          </w:p>
          <w:p w:rsidR="00D6128C" w:rsidRPr="0053140C" w:rsidRDefault="00B15A70" w:rsidP="00D6128C">
            <w:pPr>
              <w:pStyle w:val="BodyA"/>
              <w:numPr>
                <w:ilvl w:val="0"/>
                <w:numId w:val="5"/>
              </w:numPr>
              <w:jc w:val="both"/>
              <w:rPr>
                <w:rFonts w:asciiTheme="minorHAnsi" w:eastAsia="Cambria" w:hAnsiTheme="minorHAnsi" w:cstheme="minorHAnsi"/>
                <w:bCs/>
                <w:i/>
                <w:bdr w:val="none" w:sz="0" w:space="0" w:color="auto" w:frame="1"/>
                <w:lang w:val="en-GB"/>
              </w:rPr>
            </w:pPr>
            <w:r>
              <w:rPr>
                <w:rFonts w:asciiTheme="minorHAnsi" w:eastAsia="Cambria" w:hAnsiTheme="minorHAnsi" w:cstheme="minorHAnsi"/>
                <w:bCs/>
                <w:i/>
                <w:bdr w:val="none" w:sz="0" w:space="0" w:color="auto" w:frame="1"/>
                <w:lang w:val="en-GB"/>
              </w:rPr>
              <w:t>pojašnjenje zadataka učesnika</w:t>
            </w:r>
          </w:p>
          <w:p w:rsidR="00B15A70" w:rsidRDefault="00B15A70" w:rsidP="00D6128C">
            <w:pPr>
              <w:pStyle w:val="BodyA"/>
              <w:numPr>
                <w:ilvl w:val="0"/>
                <w:numId w:val="5"/>
              </w:numPr>
              <w:jc w:val="both"/>
              <w:rPr>
                <w:rFonts w:asciiTheme="minorHAnsi" w:eastAsia="Cambria" w:hAnsiTheme="minorHAnsi" w:cstheme="minorHAnsi"/>
                <w:bCs/>
                <w:i/>
                <w:bdr w:val="none" w:sz="0" w:space="0" w:color="auto" w:frame="1"/>
                <w:lang w:val="en-GB"/>
              </w:rPr>
            </w:pPr>
            <w:r>
              <w:rPr>
                <w:rFonts w:asciiTheme="minorHAnsi" w:eastAsia="Cambria" w:hAnsiTheme="minorHAnsi" w:cstheme="minorHAnsi"/>
                <w:bCs/>
                <w:i/>
                <w:bdr w:val="none" w:sz="0" w:space="0" w:color="auto" w:frame="1"/>
                <w:lang w:val="en-GB"/>
              </w:rPr>
              <w:t>adaptacija kursa uz domaći pravni kontekst</w:t>
            </w:r>
          </w:p>
          <w:p w:rsidR="00D6128C" w:rsidRPr="0053140C" w:rsidRDefault="00D6128C" w:rsidP="00B15A70">
            <w:pPr>
              <w:pStyle w:val="BodyA"/>
              <w:ind w:left="720"/>
              <w:jc w:val="both"/>
              <w:rPr>
                <w:rFonts w:asciiTheme="minorHAnsi" w:eastAsia="Cambria" w:hAnsiTheme="minorHAnsi" w:cstheme="minorHAnsi"/>
                <w:bCs/>
                <w:i/>
                <w:bdr w:val="none" w:sz="0" w:space="0" w:color="auto" w:frame="1"/>
                <w:lang w:val="en-GB"/>
              </w:rPr>
            </w:pPr>
            <w:r w:rsidRPr="0053140C">
              <w:rPr>
                <w:rFonts w:asciiTheme="minorHAnsi" w:eastAsia="Cambria" w:hAnsiTheme="minorHAnsi" w:cstheme="minorHAnsi"/>
                <w:bCs/>
                <w:i/>
                <w:bdr w:val="none" w:sz="0" w:space="0" w:color="auto" w:frame="1"/>
                <w:lang w:val="en-GB"/>
              </w:rPr>
              <w:t xml:space="preserve"> </w:t>
            </w:r>
          </w:p>
          <w:p w:rsidR="00D6128C" w:rsidRPr="00151DF6" w:rsidRDefault="00C35FB2" w:rsidP="00BC36B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40"/>
              </w:tabs>
              <w:jc w:val="both"/>
              <w:rPr>
                <w:rFonts w:asciiTheme="minorHAnsi" w:eastAsia="Calibri" w:hAnsiTheme="minorHAnsi" w:cstheme="minorHAnsi"/>
                <w:b/>
                <w:bCs/>
                <w:iCs/>
                <w:color w:val="auto"/>
                <w:lang w:val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Cs/>
                <w:color w:val="auto"/>
                <w:lang/>
              </w:rPr>
              <w:t xml:space="preserve">Dr. </w:t>
            </w:r>
            <w:r w:rsidR="00151DF6" w:rsidRPr="00151DF6">
              <w:rPr>
                <w:rFonts w:asciiTheme="minorHAnsi" w:eastAsia="Calibri" w:hAnsiTheme="minorHAnsi" w:cstheme="minorHAnsi"/>
                <w:b/>
                <w:bCs/>
                <w:iCs/>
                <w:color w:val="auto"/>
                <w:lang w:val="en-US"/>
              </w:rPr>
              <w:t>Nebojša STANKOVIĆ, HELP tutor</w:t>
            </w:r>
          </w:p>
        </w:tc>
      </w:tr>
      <w:tr w:rsidR="00D6128C" w:rsidRPr="0053140C" w:rsidTr="00BC36B5">
        <w:trPr>
          <w:trHeight w:val="373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28C" w:rsidRPr="0053140C" w:rsidRDefault="00D6128C" w:rsidP="00BC36B5">
            <w:pPr>
              <w:pStyle w:val="BodyA"/>
              <w:rPr>
                <w:rFonts w:asciiTheme="minorHAnsi" w:eastAsia="Cambria" w:hAnsiTheme="minorHAnsi" w:cstheme="minorHAnsi"/>
                <w:color w:val="auto"/>
                <w:lang w:val="en-GB"/>
              </w:rPr>
            </w:pPr>
            <w:r w:rsidRPr="0053140C">
              <w:rPr>
                <w:rFonts w:asciiTheme="minorHAnsi" w:eastAsia="Cambria" w:hAnsiTheme="minorHAnsi" w:cstheme="minorHAnsi"/>
                <w:color w:val="auto"/>
                <w:lang w:val="en-GB"/>
              </w:rPr>
              <w:t>1</w:t>
            </w:r>
            <w:r w:rsidR="00151DF6">
              <w:rPr>
                <w:rFonts w:asciiTheme="minorHAnsi" w:eastAsia="Cambria" w:hAnsiTheme="minorHAnsi" w:cstheme="minorHAnsi"/>
                <w:color w:val="auto"/>
                <w:lang w:val="en-GB"/>
              </w:rPr>
              <w:t>6</w:t>
            </w:r>
            <w:r w:rsidRPr="0053140C">
              <w:rPr>
                <w:rFonts w:asciiTheme="minorHAnsi" w:eastAsia="Cambria" w:hAnsiTheme="minorHAnsi" w:cstheme="minorHAnsi"/>
                <w:color w:val="auto"/>
                <w:lang w:val="en-GB"/>
              </w:rPr>
              <w:t>.</w:t>
            </w:r>
            <w:r w:rsidR="00151DF6">
              <w:rPr>
                <w:rFonts w:asciiTheme="minorHAnsi" w:eastAsia="Cambria" w:hAnsiTheme="minorHAnsi" w:cstheme="minorHAnsi"/>
                <w:color w:val="auto"/>
                <w:lang w:val="en-GB"/>
              </w:rPr>
              <w:t>45</w:t>
            </w:r>
            <w:r w:rsidRPr="0053140C">
              <w:rPr>
                <w:rFonts w:asciiTheme="minorHAnsi" w:eastAsia="Cambria" w:hAnsiTheme="minorHAnsi" w:cstheme="minorHAnsi"/>
                <w:color w:val="auto"/>
                <w:lang w:val="en-GB"/>
              </w:rPr>
              <w:t xml:space="preserve"> – 1</w:t>
            </w:r>
            <w:r w:rsidR="00151DF6">
              <w:rPr>
                <w:rFonts w:asciiTheme="minorHAnsi" w:eastAsia="Cambria" w:hAnsiTheme="minorHAnsi" w:cstheme="minorHAnsi"/>
                <w:color w:val="auto"/>
                <w:lang w:val="en-GB"/>
              </w:rPr>
              <w:t>7</w:t>
            </w:r>
            <w:r w:rsidRPr="0053140C">
              <w:rPr>
                <w:rFonts w:asciiTheme="minorHAnsi" w:eastAsia="Cambria" w:hAnsiTheme="minorHAnsi" w:cstheme="minorHAnsi"/>
                <w:color w:val="auto"/>
                <w:lang w:val="en-GB"/>
              </w:rPr>
              <w:t>.</w:t>
            </w:r>
            <w:r w:rsidR="00151DF6">
              <w:rPr>
                <w:rFonts w:asciiTheme="minorHAnsi" w:eastAsia="Cambria" w:hAnsiTheme="minorHAnsi" w:cstheme="minorHAnsi"/>
                <w:color w:val="auto"/>
                <w:lang w:val="en-GB"/>
              </w:rPr>
              <w:t>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128C" w:rsidRPr="0053140C" w:rsidRDefault="00D6128C" w:rsidP="00BC36B5">
            <w:pPr>
              <w:pStyle w:val="BodyA"/>
              <w:tabs>
                <w:tab w:val="left" w:pos="240"/>
              </w:tabs>
              <w:jc w:val="both"/>
              <w:rPr>
                <w:rFonts w:asciiTheme="minorHAnsi" w:eastAsia="Cambria" w:hAnsiTheme="minorHAnsi" w:cstheme="minorHAnsi"/>
                <w:b/>
                <w:bCs/>
                <w:color w:val="auto"/>
                <w:lang w:val="en-GB"/>
              </w:rPr>
            </w:pPr>
            <w:r>
              <w:rPr>
                <w:rFonts w:asciiTheme="minorHAnsi" w:eastAsia="Cambria" w:hAnsiTheme="minorHAnsi" w:cstheme="minorHAnsi"/>
                <w:b/>
                <w:bCs/>
                <w:color w:val="auto"/>
                <w:lang w:val="en-GB"/>
              </w:rPr>
              <w:t>D</w:t>
            </w:r>
            <w:r w:rsidR="00A936A4">
              <w:rPr>
                <w:rFonts w:asciiTheme="minorHAnsi" w:eastAsia="Cambria" w:hAnsiTheme="minorHAnsi" w:cstheme="minorHAnsi"/>
                <w:b/>
                <w:bCs/>
                <w:color w:val="auto"/>
                <w:lang w:val="en-GB"/>
              </w:rPr>
              <w:t>iskusija i završne reči</w:t>
            </w:r>
          </w:p>
        </w:tc>
      </w:tr>
    </w:tbl>
    <w:p w:rsidR="00D6128C" w:rsidRPr="0053140C" w:rsidRDefault="00D6128C" w:rsidP="00D6128C">
      <w:pPr>
        <w:spacing w:after="0"/>
        <w:rPr>
          <w:rFonts w:cstheme="minorHAnsi"/>
        </w:rPr>
      </w:pPr>
    </w:p>
    <w:p w:rsidR="00D6128C" w:rsidRPr="0053140C" w:rsidRDefault="00D6128C" w:rsidP="00D6128C">
      <w:pPr>
        <w:pStyle w:val="Default"/>
        <w:jc w:val="both"/>
        <w:rPr>
          <w:rFonts w:asciiTheme="minorHAnsi" w:hAnsiTheme="minorHAnsi" w:cstheme="minorHAnsi"/>
          <w:color w:val="777777"/>
          <w:sz w:val="22"/>
          <w:szCs w:val="22"/>
        </w:rPr>
      </w:pPr>
    </w:p>
    <w:p w:rsidR="00D6128C" w:rsidRPr="00D6128C" w:rsidRDefault="00D6128C" w:rsidP="00943C39">
      <w:pPr>
        <w:tabs>
          <w:tab w:val="left" w:pos="4020"/>
        </w:tabs>
        <w:rPr>
          <w:rFonts w:ascii="Arial" w:hAnsi="Arial" w:cs="Arial"/>
          <w:sz w:val="40"/>
          <w:szCs w:val="40"/>
        </w:rPr>
      </w:pPr>
    </w:p>
    <w:sectPr w:rsidR="00D6128C" w:rsidRPr="00D6128C" w:rsidSect="00F07B7D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4C9" w:rsidRDefault="00FF14C9" w:rsidP="00CC1E35">
      <w:pPr>
        <w:spacing w:after="0" w:line="240" w:lineRule="auto"/>
      </w:pPr>
      <w:r>
        <w:separator/>
      </w:r>
    </w:p>
  </w:endnote>
  <w:endnote w:type="continuationSeparator" w:id="0">
    <w:p w:rsidR="00FF14C9" w:rsidRDefault="00FF14C9" w:rsidP="00CC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C39" w:rsidRDefault="0025671B">
    <w:pPr>
      <w:pStyle w:val="Footer"/>
    </w:pPr>
    <w:r>
      <w:rPr>
        <w:noProof/>
      </w:rPr>
      <w:drawing>
        <wp:inline distT="0" distB="0" distL="0" distR="0">
          <wp:extent cx="5731510" cy="678815"/>
          <wp:effectExtent l="0" t="0" r="2540" b="698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4C9" w:rsidRDefault="00FF14C9" w:rsidP="00CC1E35">
      <w:pPr>
        <w:spacing w:after="0" w:line="240" w:lineRule="auto"/>
      </w:pPr>
      <w:r>
        <w:separator/>
      </w:r>
    </w:p>
  </w:footnote>
  <w:footnote w:type="continuationSeparator" w:id="0">
    <w:p w:rsidR="00FF14C9" w:rsidRDefault="00FF14C9" w:rsidP="00CC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35" w:rsidRDefault="00CC1E35" w:rsidP="00CC1E35">
    <w:pPr>
      <w:spacing w:after="0" w:line="240" w:lineRule="auto"/>
      <w:jc w:val="center"/>
      <w:rPr>
        <w:b/>
        <w:bCs/>
        <w:color w:val="2F5496"/>
      </w:rPr>
    </w:pPr>
    <w:r>
      <w:rPr>
        <w:noProof/>
      </w:rPr>
      <w:drawing>
        <wp:inline distT="0" distB="0" distL="0" distR="0">
          <wp:extent cx="4933573" cy="911860"/>
          <wp:effectExtent l="0" t="0" r="635" b="2540"/>
          <wp:docPr id="1" name="Picture 1" descr="/Users/redg/Dropbox/COE-CW/LOGOS/UE ET COE/Logos COE-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/Users/redg/Dropbox/COE-CW/LOGOS/UE ET COE/Logos COE-EU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4122" cy="932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1E35" w:rsidRDefault="00CC1E35" w:rsidP="00CC1E35">
    <w:pPr>
      <w:spacing w:after="0" w:line="240" w:lineRule="auto"/>
      <w:rPr>
        <w:b/>
        <w:bCs/>
        <w:color w:val="2F5496"/>
      </w:rPr>
    </w:pPr>
  </w:p>
  <w:p w:rsidR="00CC1E35" w:rsidRPr="000F0A82" w:rsidRDefault="00CC1E35" w:rsidP="00CC1E35">
    <w:pPr>
      <w:spacing w:after="0" w:line="240" w:lineRule="auto"/>
      <w:jc w:val="center"/>
      <w:rPr>
        <w:b/>
        <w:bCs/>
        <w:color w:val="2F5496"/>
      </w:rPr>
    </w:pPr>
    <w:r>
      <w:rPr>
        <w:b/>
        <w:bCs/>
        <w:color w:val="2F5496"/>
      </w:rPr>
      <w:t>HELP in the Western Balkans</w:t>
    </w:r>
  </w:p>
  <w:p w:rsidR="00CC1E35" w:rsidRPr="000F0A82" w:rsidRDefault="00CC1E35" w:rsidP="00CC1E35">
    <w:pPr>
      <w:spacing w:after="0" w:line="240" w:lineRule="auto"/>
      <w:jc w:val="center"/>
      <w:outlineLvl w:val="0"/>
      <w:rPr>
        <w:b/>
        <w:bCs/>
        <w:color w:val="2F5496"/>
      </w:rPr>
    </w:pPr>
    <w:r w:rsidRPr="000F0A82">
      <w:rPr>
        <w:b/>
        <w:bCs/>
        <w:color w:val="2F5496"/>
      </w:rPr>
      <w:t>Horizontal Facility for the Western Balkans and Turkey 2019-2022</w:t>
    </w:r>
  </w:p>
  <w:p w:rsidR="00CC1E35" w:rsidRDefault="00CC1E35">
    <w:pPr>
      <w:pStyle w:val="Header"/>
    </w:pPr>
  </w:p>
  <w:p w:rsidR="00CC1E35" w:rsidRDefault="00CC1E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2E9"/>
    <w:multiLevelType w:val="hybridMultilevel"/>
    <w:tmpl w:val="93BAAF8E"/>
    <w:lvl w:ilvl="0" w:tplc="B17C6CF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9756E"/>
    <w:multiLevelType w:val="hybridMultilevel"/>
    <w:tmpl w:val="24E6CEFC"/>
    <w:lvl w:ilvl="0" w:tplc="A9D4ACE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D31DB"/>
    <w:multiLevelType w:val="hybridMultilevel"/>
    <w:tmpl w:val="CB204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0E018D"/>
    <w:multiLevelType w:val="hybridMultilevel"/>
    <w:tmpl w:val="DBCEFB68"/>
    <w:lvl w:ilvl="0" w:tplc="4EF697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498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45A71"/>
    <w:multiLevelType w:val="hybridMultilevel"/>
    <w:tmpl w:val="FA705706"/>
    <w:lvl w:ilvl="0" w:tplc="6CBAABB6">
      <w:start w:val="12"/>
      <w:numFmt w:val="bullet"/>
      <w:lvlText w:val="-"/>
      <w:lvlJc w:val="left"/>
      <w:pPr>
        <w:ind w:left="720" w:hanging="360"/>
      </w:pPr>
      <w:rPr>
        <w:rFonts w:ascii="Corbel" w:eastAsia="Cambria" w:hAnsi="Corbe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0792A"/>
    <w:multiLevelType w:val="hybridMultilevel"/>
    <w:tmpl w:val="254AE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E35"/>
    <w:rsid w:val="00004A61"/>
    <w:rsid w:val="000B66EA"/>
    <w:rsid w:val="000F1DCA"/>
    <w:rsid w:val="00151DF6"/>
    <w:rsid w:val="00246ADB"/>
    <w:rsid w:val="0025671B"/>
    <w:rsid w:val="00406A89"/>
    <w:rsid w:val="004E449A"/>
    <w:rsid w:val="00614D9B"/>
    <w:rsid w:val="00641C0E"/>
    <w:rsid w:val="006569A9"/>
    <w:rsid w:val="0079347C"/>
    <w:rsid w:val="00943C39"/>
    <w:rsid w:val="00A91A65"/>
    <w:rsid w:val="00A936A4"/>
    <w:rsid w:val="00B04280"/>
    <w:rsid w:val="00B1121C"/>
    <w:rsid w:val="00B15A70"/>
    <w:rsid w:val="00C35FB2"/>
    <w:rsid w:val="00CC1E35"/>
    <w:rsid w:val="00D6128C"/>
    <w:rsid w:val="00DA742F"/>
    <w:rsid w:val="00F07B7D"/>
    <w:rsid w:val="00F52E5B"/>
    <w:rsid w:val="00FF14C9"/>
    <w:rsid w:val="00FF2CBB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E35"/>
  </w:style>
  <w:style w:type="paragraph" w:styleId="Footer">
    <w:name w:val="footer"/>
    <w:basedOn w:val="Normal"/>
    <w:link w:val="FooterChar"/>
    <w:uiPriority w:val="99"/>
    <w:unhideWhenUsed/>
    <w:rsid w:val="00CC1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E35"/>
  </w:style>
  <w:style w:type="table" w:styleId="TableGrid">
    <w:name w:val="Table Grid"/>
    <w:basedOn w:val="TableNormal"/>
    <w:uiPriority w:val="59"/>
    <w:rsid w:val="0094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xlpa">
    <w:name w:val="_04xlpa"/>
    <w:basedOn w:val="Normal"/>
    <w:rsid w:val="00D6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jsgrdq">
    <w:name w:val="jsgrdq"/>
    <w:basedOn w:val="DefaultParagraphFont"/>
    <w:rsid w:val="00D6128C"/>
  </w:style>
  <w:style w:type="paragraph" w:styleId="ListParagraph">
    <w:name w:val="List Paragraph"/>
    <w:basedOn w:val="Normal"/>
    <w:uiPriority w:val="34"/>
    <w:qFormat/>
    <w:rsid w:val="00D6128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6128C"/>
    <w:rPr>
      <w:color w:val="0563C1" w:themeColor="hyperlink"/>
      <w:u w:val="single"/>
    </w:rPr>
  </w:style>
  <w:style w:type="paragraph" w:customStyle="1" w:styleId="BodyA">
    <w:name w:val="Body A"/>
    <w:rsid w:val="00D612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fr-FR"/>
    </w:rPr>
  </w:style>
  <w:style w:type="paragraph" w:customStyle="1" w:styleId="Default">
    <w:name w:val="Default"/>
    <w:rsid w:val="00D612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elp.elearning.ext.coe.int/course/view.php?id=166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elp.elearning.ext.coe.in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e.int/en/web/help/help-training-methodolog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e.int/help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5127F.105B40A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4E8F7-17D7-4F66-908F-3533992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PERUNICIC ALLEN Jasminka</dc:creator>
  <cp:lastModifiedBy>marko</cp:lastModifiedBy>
  <cp:revision>3</cp:revision>
  <dcterms:created xsi:type="dcterms:W3CDTF">2022-09-02T08:30:00Z</dcterms:created>
  <dcterms:modified xsi:type="dcterms:W3CDTF">2022-09-02T09:09:00Z</dcterms:modified>
</cp:coreProperties>
</file>