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F29" w:rsidRDefault="00466F29" w:rsidP="00DF7381">
      <w:pPr>
        <w:spacing w:before="120"/>
        <w:ind w:left="340" w:right="-283"/>
        <w:jc w:val="both"/>
        <w:rPr>
          <w:b/>
          <w:sz w:val="28"/>
          <w:szCs w:val="28"/>
        </w:rPr>
      </w:pPr>
      <w:r w:rsidRPr="00970521">
        <w:rPr>
          <w:b/>
          <w:sz w:val="28"/>
          <w:szCs w:val="28"/>
        </w:rPr>
        <w:t>POZIV NA TRIBINU: RIZICI IMPLEMENTACIJE NAJNOVIJEG ZAKONA KOJI UREĐUJE LEGALIZACIJU</w:t>
      </w:r>
    </w:p>
    <w:p w:rsidR="00E11508" w:rsidRDefault="00E11508" w:rsidP="00DF7381">
      <w:pPr>
        <w:spacing w:before="120"/>
        <w:ind w:left="340" w:right="-283"/>
        <w:jc w:val="both"/>
        <w:rPr>
          <w:b/>
          <w:sz w:val="28"/>
          <w:szCs w:val="28"/>
        </w:rPr>
      </w:pPr>
    </w:p>
    <w:p w:rsidR="00E11508" w:rsidRPr="00970521" w:rsidRDefault="00E11508" w:rsidP="00DF7381">
      <w:pPr>
        <w:spacing w:before="120"/>
        <w:ind w:left="340" w:right="-283"/>
        <w:jc w:val="both"/>
        <w:rPr>
          <w:b/>
          <w:sz w:val="28"/>
          <w:szCs w:val="28"/>
        </w:rPr>
      </w:pPr>
    </w:p>
    <w:p w:rsidR="00E11508" w:rsidRDefault="00466F29" w:rsidP="00E11508">
      <w:pPr>
        <w:spacing w:before="120"/>
        <w:ind w:left="340" w:right="-283"/>
        <w:jc w:val="both"/>
        <w:rPr>
          <w:bCs/>
          <w:sz w:val="28"/>
          <w:szCs w:val="28"/>
        </w:rPr>
      </w:pPr>
      <w:r w:rsidRPr="00970521">
        <w:rPr>
          <w:bCs/>
          <w:sz w:val="28"/>
          <w:szCs w:val="28"/>
        </w:rPr>
        <w:t>Advokatska komora Srbije, Dečanska</w:t>
      </w:r>
      <w:r w:rsidR="002842EE">
        <w:rPr>
          <w:bCs/>
          <w:sz w:val="28"/>
          <w:szCs w:val="28"/>
        </w:rPr>
        <w:t xml:space="preserve"> </w:t>
      </w:r>
      <w:r w:rsidRPr="00970521">
        <w:rPr>
          <w:bCs/>
          <w:sz w:val="28"/>
          <w:szCs w:val="28"/>
        </w:rPr>
        <w:t xml:space="preserve">13, </w:t>
      </w:r>
      <w:r w:rsidR="002842EE">
        <w:rPr>
          <w:bCs/>
          <w:sz w:val="28"/>
          <w:szCs w:val="28"/>
        </w:rPr>
        <w:t>sala na VI spratu</w:t>
      </w:r>
      <w:r w:rsidRPr="00970521">
        <w:rPr>
          <w:bCs/>
          <w:sz w:val="28"/>
          <w:szCs w:val="28"/>
        </w:rPr>
        <w:t xml:space="preserve">, </w:t>
      </w:r>
      <w:r w:rsidR="00E11508" w:rsidRPr="00970521">
        <w:rPr>
          <w:bCs/>
          <w:sz w:val="28"/>
          <w:szCs w:val="28"/>
        </w:rPr>
        <w:t>03. decembra 2025</w:t>
      </w:r>
      <w:r w:rsidR="00E11508">
        <w:rPr>
          <w:bCs/>
          <w:sz w:val="28"/>
          <w:szCs w:val="28"/>
        </w:rPr>
        <w:t>.</w:t>
      </w:r>
      <w:r w:rsidR="00E11508" w:rsidRPr="00970521">
        <w:rPr>
          <w:bCs/>
          <w:sz w:val="28"/>
          <w:szCs w:val="28"/>
        </w:rPr>
        <w:t xml:space="preserve"> u 18</w:t>
      </w:r>
      <w:r w:rsidR="00E11508">
        <w:rPr>
          <w:bCs/>
          <w:sz w:val="28"/>
          <w:szCs w:val="28"/>
        </w:rPr>
        <w:t>:00</w:t>
      </w:r>
      <w:r w:rsidR="00E11508" w:rsidRPr="00970521">
        <w:rPr>
          <w:bCs/>
          <w:sz w:val="28"/>
          <w:szCs w:val="28"/>
        </w:rPr>
        <w:t>h</w:t>
      </w:r>
      <w:r w:rsidR="00E11508">
        <w:rPr>
          <w:bCs/>
          <w:sz w:val="28"/>
          <w:szCs w:val="28"/>
        </w:rPr>
        <w:t>.</w:t>
      </w:r>
    </w:p>
    <w:p w:rsidR="002842EE" w:rsidRPr="00970521" w:rsidRDefault="002842EE" w:rsidP="00E11508">
      <w:pPr>
        <w:spacing w:before="120"/>
        <w:ind w:right="-283"/>
        <w:jc w:val="both"/>
        <w:rPr>
          <w:bCs/>
          <w:sz w:val="28"/>
          <w:szCs w:val="28"/>
        </w:rPr>
      </w:pPr>
    </w:p>
    <w:p w:rsidR="00466F29" w:rsidRPr="00970521" w:rsidRDefault="00466F29" w:rsidP="00DF7381">
      <w:pPr>
        <w:spacing w:before="120"/>
        <w:ind w:left="340" w:right="-283"/>
        <w:jc w:val="both"/>
        <w:rPr>
          <w:bCs/>
          <w:sz w:val="28"/>
          <w:szCs w:val="28"/>
        </w:rPr>
      </w:pPr>
      <w:r w:rsidRPr="00970521">
        <w:rPr>
          <w:bCs/>
          <w:sz w:val="28"/>
          <w:szCs w:val="28"/>
        </w:rPr>
        <w:t>Temu izlaže: Djordje Vukotic, advokat,</w:t>
      </w:r>
      <w:r w:rsidR="00DF5EE0" w:rsidRPr="00970521">
        <w:rPr>
          <w:bCs/>
          <w:sz w:val="28"/>
          <w:szCs w:val="28"/>
        </w:rPr>
        <w:t xml:space="preserve"> struč</w:t>
      </w:r>
      <w:r w:rsidRPr="00970521">
        <w:rPr>
          <w:bCs/>
          <w:sz w:val="28"/>
          <w:szCs w:val="28"/>
        </w:rPr>
        <w:t>njak u oblasti objedinjene procedure za izdavanje građevinskih dozvola i legalizaciju</w:t>
      </w:r>
      <w:r w:rsidR="002842EE">
        <w:rPr>
          <w:bCs/>
          <w:sz w:val="28"/>
          <w:szCs w:val="28"/>
        </w:rPr>
        <w:t>.</w:t>
      </w:r>
    </w:p>
    <w:p w:rsidR="00466F29" w:rsidRPr="00970521" w:rsidRDefault="00466F29" w:rsidP="00DF7381">
      <w:pPr>
        <w:spacing w:before="120"/>
        <w:ind w:left="340" w:right="-283"/>
        <w:jc w:val="both"/>
        <w:rPr>
          <w:bCs/>
          <w:sz w:val="28"/>
          <w:szCs w:val="28"/>
        </w:rPr>
      </w:pPr>
    </w:p>
    <w:p w:rsidR="00DF7381" w:rsidRPr="00970521" w:rsidRDefault="007C2524" w:rsidP="00DF7381">
      <w:pPr>
        <w:spacing w:before="120"/>
        <w:ind w:left="340" w:right="-283"/>
        <w:jc w:val="both"/>
        <w:rPr>
          <w:bCs/>
          <w:sz w:val="28"/>
          <w:szCs w:val="28"/>
        </w:rPr>
      </w:pPr>
      <w:r w:rsidRPr="00970521">
        <w:rPr>
          <w:bCs/>
          <w:sz w:val="28"/>
          <w:szCs w:val="28"/>
        </w:rPr>
        <w:t>22. O</w:t>
      </w:r>
      <w:r w:rsidR="00DF7381" w:rsidRPr="00970521">
        <w:rPr>
          <w:bCs/>
          <w:sz w:val="28"/>
          <w:szCs w:val="28"/>
        </w:rPr>
        <w:t>ktobra 2025. je usvojen Zakon o posebnim uslovima za evidentiranje i upis prava na nepokretnostim (Zakon o legalizaciji). Zakon je stupio je n</w:t>
      </w:r>
      <w:r w:rsidRPr="00970521">
        <w:rPr>
          <w:bCs/>
          <w:sz w:val="28"/>
          <w:szCs w:val="28"/>
        </w:rPr>
        <w:t>a snagu 24. o</w:t>
      </w:r>
      <w:r w:rsidR="00DF7381" w:rsidRPr="00970521">
        <w:rPr>
          <w:bCs/>
          <w:sz w:val="28"/>
          <w:szCs w:val="28"/>
        </w:rPr>
        <w:t>ktobra 2025, samo dan po njegovom objavljivanju u Službenom glasniku RS.</w:t>
      </w:r>
    </w:p>
    <w:p w:rsidR="00DF7381" w:rsidRPr="00970521" w:rsidRDefault="00DF7381" w:rsidP="00DF7381">
      <w:pPr>
        <w:spacing w:before="80"/>
        <w:ind w:left="340" w:right="-283"/>
        <w:jc w:val="both"/>
        <w:rPr>
          <w:bCs/>
          <w:sz w:val="28"/>
          <w:szCs w:val="28"/>
        </w:rPr>
      </w:pPr>
      <w:r w:rsidRPr="00970521">
        <w:rPr>
          <w:bCs/>
          <w:sz w:val="28"/>
          <w:szCs w:val="28"/>
        </w:rPr>
        <w:t xml:space="preserve">Novi zakon će imati brojne efekte, kako na stečena prava korisnika legalizacije po zakonskom rešenju iz 2015, tako i na nelegalnu gradnju nakon 2015, </w:t>
      </w:r>
      <w:r w:rsidR="007C2524" w:rsidRPr="00970521">
        <w:rPr>
          <w:bCs/>
          <w:sz w:val="28"/>
          <w:szCs w:val="28"/>
        </w:rPr>
        <w:t xml:space="preserve">pravnu sigurnost građana, </w:t>
      </w:r>
      <w:r w:rsidRPr="00970521">
        <w:rPr>
          <w:bCs/>
          <w:sz w:val="28"/>
          <w:szCs w:val="28"/>
        </w:rPr>
        <w:t xml:space="preserve">javnu svojinu, životnu sredinu i urbane gradske centre. Rok za podnošenje prijava za legalizaciju preko 4 miliona nelegalnih objekata otpočinje 08. decembra 2025. i završava se već 06. februara 2026, ali će postupci po prijavi po svoj prilici trajati znatno duže, što sa sobom nosi brojne rizike tokom implementacije.  </w:t>
      </w:r>
    </w:p>
    <w:p w:rsidR="00DF7381" w:rsidRPr="00970521" w:rsidRDefault="00DF7381" w:rsidP="00DF7381">
      <w:pPr>
        <w:spacing w:before="80"/>
        <w:ind w:left="340" w:right="-283"/>
        <w:jc w:val="both"/>
        <w:rPr>
          <w:bCs/>
          <w:sz w:val="28"/>
          <w:szCs w:val="28"/>
        </w:rPr>
      </w:pPr>
      <w:r w:rsidRPr="00970521">
        <w:rPr>
          <w:bCs/>
          <w:sz w:val="28"/>
          <w:szCs w:val="28"/>
        </w:rPr>
        <w:t xml:space="preserve">O tome koji su rizici implemenntacije novog zakonskog rešenja upoznaće nas naš kolega, advokat Djordje Vukotic, strucnjak u oblasti objedinjene procedure za izdavanje građevinskih dozvola i legalizaciju. Nakon uvodnog izlaganja sledi debata o o ovoj </w:t>
      </w:r>
      <w:r w:rsidR="007C2524" w:rsidRPr="00970521">
        <w:rPr>
          <w:bCs/>
          <w:sz w:val="28"/>
          <w:szCs w:val="28"/>
        </w:rPr>
        <w:t xml:space="preserve">aktuelnoj </w:t>
      </w:r>
      <w:r w:rsidRPr="00970521">
        <w:rPr>
          <w:bCs/>
          <w:sz w:val="28"/>
          <w:szCs w:val="28"/>
        </w:rPr>
        <w:t>temi, sve u cilju</w:t>
      </w:r>
      <w:r w:rsidR="007C2524" w:rsidRPr="00970521">
        <w:rPr>
          <w:bCs/>
          <w:sz w:val="28"/>
          <w:szCs w:val="28"/>
        </w:rPr>
        <w:t xml:space="preserve"> zauzimanja stavova naše</w:t>
      </w:r>
      <w:r w:rsidR="00466F29" w:rsidRPr="00970521">
        <w:rPr>
          <w:bCs/>
          <w:sz w:val="28"/>
          <w:szCs w:val="28"/>
        </w:rPr>
        <w:t xml:space="preserve"> struke u pogledu prevazilaženja rizika implementacije ovog zakona i njegove usaglašenosti sa pravnim poretkom Republike Srbije, a pre svega sa Ustavom RS. </w:t>
      </w:r>
      <w:r w:rsidR="007C2524" w:rsidRPr="00970521">
        <w:rPr>
          <w:bCs/>
          <w:sz w:val="28"/>
          <w:szCs w:val="28"/>
        </w:rPr>
        <w:t xml:space="preserve"> </w:t>
      </w:r>
      <w:r w:rsidRPr="00970521">
        <w:rPr>
          <w:bCs/>
          <w:sz w:val="28"/>
          <w:szCs w:val="28"/>
        </w:rPr>
        <w:t xml:space="preserve"> </w:t>
      </w:r>
    </w:p>
    <w:p w:rsidR="006C0DB3" w:rsidRDefault="00E11508"/>
    <w:sectPr w:rsidR="006C0DB3" w:rsidSect="009F7B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7381"/>
    <w:rsid w:val="00006B42"/>
    <w:rsid w:val="00017CF3"/>
    <w:rsid w:val="001B5F7F"/>
    <w:rsid w:val="001F20DD"/>
    <w:rsid w:val="002842EE"/>
    <w:rsid w:val="0037287E"/>
    <w:rsid w:val="003B36D2"/>
    <w:rsid w:val="00466F29"/>
    <w:rsid w:val="004B58EB"/>
    <w:rsid w:val="004C53E8"/>
    <w:rsid w:val="004D598D"/>
    <w:rsid w:val="0050173F"/>
    <w:rsid w:val="005E2D95"/>
    <w:rsid w:val="006975BE"/>
    <w:rsid w:val="00701D56"/>
    <w:rsid w:val="007435FA"/>
    <w:rsid w:val="00793C04"/>
    <w:rsid w:val="007B3E32"/>
    <w:rsid w:val="007C2524"/>
    <w:rsid w:val="008016ED"/>
    <w:rsid w:val="00804CD3"/>
    <w:rsid w:val="00824417"/>
    <w:rsid w:val="008E1561"/>
    <w:rsid w:val="00970521"/>
    <w:rsid w:val="009F7BC9"/>
    <w:rsid w:val="00A875EC"/>
    <w:rsid w:val="00AE2AFE"/>
    <w:rsid w:val="00AE36ED"/>
    <w:rsid w:val="00AE78A8"/>
    <w:rsid w:val="00B5410D"/>
    <w:rsid w:val="00B544F3"/>
    <w:rsid w:val="00B8230A"/>
    <w:rsid w:val="00CC70DD"/>
    <w:rsid w:val="00D400E7"/>
    <w:rsid w:val="00D57814"/>
    <w:rsid w:val="00D60A56"/>
    <w:rsid w:val="00DF5EE0"/>
    <w:rsid w:val="00DF7381"/>
    <w:rsid w:val="00E11508"/>
    <w:rsid w:val="00E43CBC"/>
    <w:rsid w:val="00EB062A"/>
    <w:rsid w:val="00EC506E"/>
    <w:rsid w:val="00EE4B7E"/>
    <w:rsid w:val="00F1492F"/>
    <w:rsid w:val="00F93123"/>
    <w:rsid w:val="00FA0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4a2bf2-f7e7-4606-9b85-1eb24d7322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72942177D6E44BA974A79EA9213BE" ma:contentTypeVersion="14" ma:contentTypeDescription="Create a new document." ma:contentTypeScope="" ma:versionID="31787e6a4c914bb484ed638c8c717f18">
  <xsd:schema xmlns:xsd="http://www.w3.org/2001/XMLSchema" xmlns:xs="http://www.w3.org/2001/XMLSchema" xmlns:p="http://schemas.microsoft.com/office/2006/metadata/properties" xmlns:ns3="8b4a2bf2-f7e7-4606-9b85-1eb24d7322b9" xmlns:ns4="ac813af2-17e0-4a9b-8fb8-87238b2cdd82" targetNamespace="http://schemas.microsoft.com/office/2006/metadata/properties" ma:root="true" ma:fieldsID="ecc581d44b64b08d908d9e39f59cadd3" ns3:_="" ns4:_="">
    <xsd:import namespace="8b4a2bf2-f7e7-4606-9b85-1eb24d7322b9"/>
    <xsd:import namespace="ac813af2-17e0-4a9b-8fb8-87238b2cdd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a2bf2-f7e7-4606-9b85-1eb24d7322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13af2-17e0-4a9b-8fb8-87238b2cdd8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36F1D8-A7B2-4964-849E-DC0041CC0DA9}">
  <ds:schemaRefs>
    <ds:schemaRef ds:uri="http://schemas.microsoft.com/office/2006/metadata/properties"/>
    <ds:schemaRef ds:uri="http://schemas.microsoft.com/office/infopath/2007/PartnerControls"/>
    <ds:schemaRef ds:uri="8b4a2bf2-f7e7-4606-9b85-1eb24d7322b9"/>
  </ds:schemaRefs>
</ds:datastoreItem>
</file>

<file path=customXml/itemProps2.xml><?xml version="1.0" encoding="utf-8"?>
<ds:datastoreItem xmlns:ds="http://schemas.openxmlformats.org/officeDocument/2006/customXml" ds:itemID="{64F8B6CE-0190-47CA-AB6E-E6E15D8377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3C6B0E-C7A0-416E-A061-087E4F37E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4a2bf2-f7e7-4606-9b85-1eb24d7322b9"/>
    <ds:schemaRef ds:uri="ac813af2-17e0-4a9b-8fb8-87238b2cd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Đorđe Vukotić</dc:creator>
  <cp:lastModifiedBy>marko</cp:lastModifiedBy>
  <cp:revision>3</cp:revision>
  <dcterms:created xsi:type="dcterms:W3CDTF">2025-11-21T07:56:00Z</dcterms:created>
  <dcterms:modified xsi:type="dcterms:W3CDTF">2025-11-21T07:57:00Z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0x01010001672942177D6E44BA974A79EA9213BE</vt:lpwstr>
  </property>
</Properties>
</file>